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3E5E2" w14:textId="77777777" w:rsidR="008965E0" w:rsidRDefault="008965E0" w:rsidP="008965E0">
      <w:pPr>
        <w:spacing w:before="240"/>
        <w:rPr>
          <w:rFonts w:ascii="Calibri" w:eastAsia="Calibri" w:hAnsi="Calibri" w:cs="Times New Roman"/>
          <w:color w:val="31849B"/>
          <w:sz w:val="22"/>
        </w:rPr>
      </w:pPr>
      <w:bookmarkStart w:id="0" w:name="_Hlk113355390"/>
    </w:p>
    <w:tbl>
      <w:tblPr>
        <w:tblW w:w="9067" w:type="dxa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none" w:sz="0" w:space="0" w:color="000000"/>
          <w:insideV w:val="none" w:sz="0" w:space="0" w:color="000000"/>
        </w:tblBorders>
        <w:shd w:val="clear" w:color="auto" w:fill="B6DDE8"/>
        <w:tblLook w:val="04A0" w:firstRow="1" w:lastRow="0" w:firstColumn="1" w:lastColumn="0" w:noHBand="0" w:noVBand="1"/>
      </w:tblPr>
      <w:tblGrid>
        <w:gridCol w:w="1937"/>
        <w:gridCol w:w="5379"/>
        <w:gridCol w:w="1751"/>
      </w:tblGrid>
      <w:tr w:rsidR="00A3338E" w:rsidRPr="002219E4" w14:paraId="3F360BBC" w14:textId="77777777" w:rsidTr="00596DA1">
        <w:trPr>
          <w:trHeight w:val="1881"/>
        </w:trPr>
        <w:tc>
          <w:tcPr>
            <w:tcW w:w="1937" w:type="dxa"/>
            <w:shd w:val="clear" w:color="auto" w:fill="B6DDE8"/>
          </w:tcPr>
          <w:p w14:paraId="5B16E318" w14:textId="49057A65" w:rsidR="002219E4" w:rsidRPr="002219E4" w:rsidRDefault="005F0F3E" w:rsidP="002219E4">
            <w:pPr>
              <w:spacing w:after="0" w:line="240" w:lineRule="auto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  <w:bookmarkStart w:id="1" w:name="_Hlk125979600"/>
            <w:r>
              <w:rPr>
                <w:rFonts w:eastAsia="Times New Roman" w:cs="Times New Roman"/>
                <w:noProof/>
                <w:color w:val="31849B"/>
                <w:sz w:val="28"/>
                <w:szCs w:val="28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786698DA" wp14:editId="7A246D1D">
                  <wp:simplePos x="0" y="0"/>
                  <wp:positionH relativeFrom="column">
                    <wp:posOffset>53490</wp:posOffset>
                  </wp:positionH>
                  <wp:positionV relativeFrom="paragraph">
                    <wp:posOffset>109033</wp:posOffset>
                  </wp:positionV>
                  <wp:extent cx="1152250" cy="1044068"/>
                  <wp:effectExtent l="0" t="0" r="0" b="381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250" cy="10440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379" w:type="dxa"/>
            <w:shd w:val="clear" w:color="auto" w:fill="B6DDE8"/>
          </w:tcPr>
          <w:p w14:paraId="18130150" w14:textId="77777777" w:rsidR="002219E4" w:rsidRPr="002219E4" w:rsidRDefault="002219E4" w:rsidP="002219E4">
            <w:pPr>
              <w:spacing w:after="0" w:line="360" w:lineRule="auto"/>
              <w:ind w:left="-675" w:right="-958"/>
              <w:rPr>
                <w:rFonts w:eastAsia="Times New Roman" w:cs="Arial"/>
                <w:b/>
                <w:color w:val="31849B"/>
                <w:sz w:val="22"/>
                <w:lang w:eastAsia="de-DE"/>
              </w:rPr>
            </w:pPr>
          </w:p>
          <w:p w14:paraId="2C261BA0" w14:textId="77777777" w:rsidR="002219E4" w:rsidRPr="005F0F3E" w:rsidRDefault="002219E4" w:rsidP="002219E4">
            <w:pPr>
              <w:spacing w:after="0" w:line="360" w:lineRule="auto"/>
              <w:ind w:left="-675" w:right="-958"/>
              <w:jc w:val="center"/>
              <w:rPr>
                <w:rFonts w:eastAsia="Times New Roman" w:cs="Arial"/>
                <w:color w:val="31849B"/>
                <w:sz w:val="28"/>
                <w:szCs w:val="28"/>
                <w:lang w:eastAsia="de-DE"/>
              </w:rPr>
            </w:pPr>
            <w:r w:rsidRPr="005F0F3E">
              <w:rPr>
                <w:rFonts w:asciiTheme="minorHAnsi" w:eastAsia="Times New Roman" w:hAnsiTheme="minorHAnsi" w:cstheme="minorHAnsi"/>
                <w:color w:val="31849B"/>
                <w:sz w:val="28"/>
                <w:szCs w:val="28"/>
                <w:lang w:eastAsia="de-DE"/>
              </w:rPr>
              <w:t>Good-Practice-Beispiel</w:t>
            </w:r>
          </w:p>
          <w:p w14:paraId="4CFEA07E" w14:textId="77777777" w:rsidR="002219E4" w:rsidRPr="005F0F3E" w:rsidRDefault="002219E4" w:rsidP="002219E4">
            <w:pPr>
              <w:spacing w:after="0" w:line="360" w:lineRule="auto"/>
              <w:jc w:val="center"/>
              <w:rPr>
                <w:rFonts w:ascii="Calibri" w:eastAsia="Times New Roman" w:hAnsi="Calibri" w:cs="Arial"/>
                <w:b/>
                <w:color w:val="31849B"/>
                <w:sz w:val="28"/>
                <w:szCs w:val="28"/>
                <w:lang w:eastAsia="de-DE"/>
              </w:rPr>
            </w:pPr>
            <w:r w:rsidRPr="005F0F3E">
              <w:rPr>
                <w:rFonts w:ascii="Calibri" w:eastAsia="Times New Roman" w:hAnsi="Calibri" w:cs="Arial"/>
                <w:b/>
                <w:color w:val="31849B"/>
                <w:sz w:val="28"/>
                <w:szCs w:val="28"/>
                <w:lang w:eastAsia="de-DE"/>
              </w:rPr>
              <w:t>Gemeinsames Festlegen von Pausenregeln</w:t>
            </w:r>
          </w:p>
          <w:p w14:paraId="5F5FD3AB" w14:textId="77777777" w:rsidR="002219E4" w:rsidRPr="002219E4" w:rsidRDefault="002219E4" w:rsidP="002219E4">
            <w:pPr>
              <w:spacing w:after="0" w:line="360" w:lineRule="auto"/>
              <w:jc w:val="center"/>
              <w:rPr>
                <w:rFonts w:eastAsia="Times New Roman" w:cs="Times New Roman"/>
                <w:color w:val="31849B"/>
                <w:sz w:val="22"/>
                <w:lang w:eastAsia="de-DE"/>
              </w:rPr>
            </w:pPr>
            <w:r w:rsidRPr="005F0F3E">
              <w:rPr>
                <w:rFonts w:ascii="Calibri" w:eastAsia="Calibri" w:hAnsi="Calibri" w:cs="Times New Roman"/>
                <w:color w:val="31849B"/>
                <w:sz w:val="28"/>
                <w:szCs w:val="28"/>
              </w:rPr>
              <w:t>Schule: Grundschule Weißensberg</w:t>
            </w:r>
          </w:p>
        </w:tc>
        <w:tc>
          <w:tcPr>
            <w:tcW w:w="1751" w:type="dxa"/>
            <w:shd w:val="clear" w:color="auto" w:fill="B6DDE8"/>
          </w:tcPr>
          <w:p w14:paraId="7A48356A" w14:textId="0DAEE92E" w:rsidR="002219E4" w:rsidRPr="002219E4" w:rsidRDefault="002219E4" w:rsidP="002219E4">
            <w:pPr>
              <w:spacing w:before="240" w:after="0" w:line="240" w:lineRule="auto"/>
              <w:jc w:val="center"/>
              <w:rPr>
                <w:rFonts w:eastAsia="Times New Roman" w:cs="Times New Roman"/>
                <w:color w:val="31849B"/>
                <w:sz w:val="28"/>
                <w:szCs w:val="28"/>
                <w:lang w:eastAsia="de-DE"/>
              </w:rPr>
            </w:pPr>
          </w:p>
        </w:tc>
      </w:tr>
      <w:bookmarkEnd w:id="1"/>
    </w:tbl>
    <w:p w14:paraId="176CF840" w14:textId="77777777" w:rsidR="002219E4" w:rsidRPr="005F0F3E" w:rsidRDefault="002219E4" w:rsidP="005F0F3E">
      <w:pPr>
        <w:rPr>
          <w:rFonts w:ascii="Calibri" w:eastAsia="Calibri" w:hAnsi="Calibri" w:cs="Times New Roman"/>
          <w:color w:val="31849B"/>
          <w:sz w:val="16"/>
          <w:szCs w:val="16"/>
        </w:rPr>
      </w:pPr>
    </w:p>
    <w:p w14:paraId="4A7C77A1" w14:textId="77777777" w:rsidR="008965E0" w:rsidRPr="007C6EA4" w:rsidRDefault="008965E0" w:rsidP="008965E0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1. </w:t>
      </w:r>
      <w:r>
        <w:rPr>
          <w:rFonts w:ascii="Calibri" w:eastAsia="Calibri" w:hAnsi="Calibri" w:cs="Times New Roman"/>
          <w:color w:val="31849B"/>
          <w:sz w:val="28"/>
          <w:szCs w:val="28"/>
        </w:rPr>
        <w:t xml:space="preserve">Kompetenzerwerb und </w:t>
      </w:r>
      <w:r w:rsidRPr="007C6EA4">
        <w:rPr>
          <w:rFonts w:ascii="Calibri" w:eastAsia="Calibri" w:hAnsi="Calibri" w:cs="Times New Roman"/>
          <w:color w:val="31849B"/>
          <w:sz w:val="28"/>
          <w:szCs w:val="28"/>
        </w:rPr>
        <w:t>Ziel</w:t>
      </w:r>
      <w:r>
        <w:rPr>
          <w:rFonts w:ascii="Calibri" w:eastAsia="Calibri" w:hAnsi="Calibri" w:cs="Times New Roman"/>
          <w:color w:val="31849B"/>
          <w:sz w:val="28"/>
          <w:szCs w:val="28"/>
        </w:rPr>
        <w:t>e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8965E0" w:rsidRPr="007C6EA4" w14:paraId="66E2DE18" w14:textId="77777777" w:rsidTr="00221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406472A" w14:textId="77777777" w:rsidR="008965E0" w:rsidRPr="008965E0" w:rsidRDefault="008965E0" w:rsidP="002219E4">
            <w:pPr>
              <w:spacing w:line="276" w:lineRule="auto"/>
              <w:rPr>
                <w:rFonts w:ascii="Calibri" w:hAnsi="Calibri"/>
                <w:bCs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 xml:space="preserve">Die Schülerinnen und Schüler </w:t>
            </w:r>
          </w:p>
          <w:p w14:paraId="1FE4CA69" w14:textId="77777777" w:rsidR="008965E0" w:rsidRPr="008965E0" w:rsidRDefault="008965E0" w:rsidP="002219E4">
            <w:pPr>
              <w:pStyle w:val="Listenabsatz"/>
              <w:numPr>
                <w:ilvl w:val="0"/>
                <w:numId w:val="7"/>
              </w:numPr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erarbeiten gemeinsam</w:t>
            </w:r>
            <w:r w:rsidRPr="008965E0" w:rsidDel="007B5413">
              <w:rPr>
                <w:rFonts w:ascii="Calibri" w:hAnsi="Calibri"/>
                <w:b w:val="0"/>
                <w:color w:val="31849B"/>
                <w:sz w:val="20"/>
              </w:rPr>
              <w:t xml:space="preserve"> </w:t>
            </w:r>
            <w:r w:rsidRPr="008965E0">
              <w:rPr>
                <w:rFonts w:ascii="Calibri" w:hAnsi="Calibri"/>
                <w:b w:val="0"/>
                <w:color w:val="31849B"/>
                <w:sz w:val="20"/>
              </w:rPr>
              <w:t xml:space="preserve">klare und verständliche Regeln für die Pause, </w:t>
            </w:r>
          </w:p>
          <w:p w14:paraId="2735E1CE" w14:textId="77777777" w:rsidR="008965E0" w:rsidRPr="008965E0" w:rsidRDefault="008965E0" w:rsidP="002219E4">
            <w:pPr>
              <w:pStyle w:val="Listenabsatz"/>
              <w:numPr>
                <w:ilvl w:val="0"/>
                <w:numId w:val="7"/>
              </w:numPr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stimmen die Regeln mit den Lehrkräften und der Schulleitung ab,</w:t>
            </w:r>
          </w:p>
          <w:p w14:paraId="5924767F" w14:textId="77777777" w:rsidR="008965E0" w:rsidRPr="002219E4" w:rsidRDefault="008965E0" w:rsidP="002219E4">
            <w:pPr>
              <w:pStyle w:val="Listenabsatz"/>
              <w:numPr>
                <w:ilvl w:val="0"/>
                <w:numId w:val="7"/>
              </w:numPr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 xml:space="preserve">informieren die Schulgemeinschaft über die Regeln. </w:t>
            </w:r>
          </w:p>
        </w:tc>
      </w:tr>
    </w:tbl>
    <w:p w14:paraId="286F3781" w14:textId="77777777" w:rsidR="008965E0" w:rsidRPr="007C6EA4" w:rsidRDefault="008965E0" w:rsidP="008965E0">
      <w:pPr>
        <w:shd w:val="clear" w:color="auto" w:fill="92CDDC"/>
        <w:spacing w:before="24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2. Handlungsfeld(er) </w:t>
      </w:r>
    </w:p>
    <w:p w14:paraId="4DB12235" w14:textId="266D520F" w:rsidR="008965E0" w:rsidRPr="007C6EA4" w:rsidRDefault="008965E0" w:rsidP="008965E0">
      <w:pPr>
        <w:shd w:val="clear" w:color="auto" w:fill="F2F2F2" w:themeFill="background1" w:themeFillShade="F2"/>
        <w:spacing w:before="240"/>
        <w:rPr>
          <w:rFonts w:ascii="Calibri" w:eastAsia="Calibri" w:hAnsi="Calibri" w:cs="Calibri"/>
          <w:color w:val="31849B"/>
          <w:sz w:val="28"/>
          <w:szCs w:val="28"/>
        </w:rPr>
      </w:pP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Unterricht 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  <w:t xml:space="preserve">   </w:t>
      </w:r>
      <w:r w:rsidR="00FE23A0">
        <w:rPr>
          <w:rFonts w:ascii="Calibri" w:eastAsia="Calibri" w:hAnsi="Calibri" w:cs="Calibri"/>
          <w:color w:val="31849B"/>
          <w:sz w:val="28"/>
          <w:szCs w:val="28"/>
        </w:rPr>
        <w:t>X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7C6EA4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  <w:t xml:space="preserve">Schulentwicklung          </w:t>
      </w:r>
      <w:r w:rsidRPr="007C6EA4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  <w:t xml:space="preserve">Projekte/Aktionen      </w:t>
      </w:r>
      <w:r w:rsidRPr="007C6EA4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</w:p>
    <w:p w14:paraId="1F7A3CFF" w14:textId="7ECBF31A" w:rsidR="008965E0" w:rsidRPr="007C6EA4" w:rsidRDefault="008965E0" w:rsidP="008965E0">
      <w:pPr>
        <w:shd w:val="clear" w:color="auto" w:fill="F2F2F2" w:themeFill="background1" w:themeFillShade="F2"/>
        <w:spacing w:before="240"/>
        <w:rPr>
          <w:rFonts w:ascii="Cambria Math" w:eastAsia="Calibri" w:hAnsi="Cambria Math" w:cs="Cambria Math"/>
          <w:color w:val="31849B"/>
          <w:sz w:val="28"/>
          <w:szCs w:val="28"/>
        </w:rPr>
      </w:pP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Schulkultur </w:t>
      </w:r>
      <w:r w:rsidR="00FE23A0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   </w:t>
      </w:r>
      <w:r w:rsidR="00FE23A0">
        <w:rPr>
          <w:rFonts w:ascii="Calibri" w:eastAsia="Calibri" w:hAnsi="Calibri" w:cs="Calibri"/>
          <w:color w:val="31849B"/>
          <w:sz w:val="28"/>
          <w:szCs w:val="28"/>
        </w:rPr>
        <w:t>X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 </w:t>
      </w:r>
      <w:r w:rsidRPr="007C6EA4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 xml:space="preserve">  </w:t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</w:r>
      <w:r w:rsidRPr="007C6EA4">
        <w:rPr>
          <w:rFonts w:ascii="Calibri" w:eastAsia="Calibri" w:hAnsi="Calibri" w:cs="Calibri"/>
          <w:color w:val="31849B"/>
          <w:sz w:val="28"/>
          <w:szCs w:val="28"/>
        </w:rPr>
        <w:tab/>
        <w:t xml:space="preserve">Gremien- und Ämterarbeit      </w:t>
      </w:r>
      <w:r w:rsidRPr="007C6EA4">
        <w:rPr>
          <w:rFonts w:ascii="Cambria Math" w:eastAsia="Calibri" w:hAnsi="Cambria Math" w:cs="Cambria Math"/>
          <w:color w:val="31849B"/>
          <w:sz w:val="28"/>
          <w:szCs w:val="28"/>
        </w:rPr>
        <w:t>⃞</w:t>
      </w:r>
    </w:p>
    <w:p w14:paraId="2F82D223" w14:textId="77777777" w:rsidR="008965E0" w:rsidRPr="006147A0" w:rsidRDefault="008965E0" w:rsidP="008965E0">
      <w:pPr>
        <w:spacing w:after="0"/>
        <w:rPr>
          <w:rFonts w:ascii="Cambria Math" w:eastAsia="Calibri" w:hAnsi="Cambria Math" w:cs="Cambria Math"/>
          <w:color w:val="31849B"/>
          <w:sz w:val="22"/>
        </w:rPr>
      </w:pPr>
    </w:p>
    <w:p w14:paraId="48C457D7" w14:textId="77777777" w:rsidR="008965E0" w:rsidRPr="007C6EA4" w:rsidRDefault="008965E0" w:rsidP="008965E0">
      <w:pPr>
        <w:shd w:val="clear" w:color="auto" w:fill="92CDDC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>3. Organisation</w:t>
      </w:r>
    </w:p>
    <w:tbl>
      <w:tblPr>
        <w:tblStyle w:val="Tabellenraster3"/>
        <w:tblW w:w="0" w:type="auto"/>
        <w:tblInd w:w="-5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95"/>
        <w:gridCol w:w="1943"/>
        <w:gridCol w:w="5929"/>
      </w:tblGrid>
      <w:tr w:rsidR="008965E0" w:rsidRPr="008965E0" w14:paraId="0CF01AD9" w14:textId="77777777" w:rsidTr="00640570">
        <w:trPr>
          <w:trHeight w:val="667"/>
        </w:trPr>
        <w:tc>
          <w:tcPr>
            <w:tcW w:w="119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F6AA5C1" w14:textId="77777777" w:rsidR="008965E0" w:rsidRPr="008965E0" w:rsidRDefault="008965E0" w:rsidP="00640570">
            <w:pPr>
              <w:jc w:val="center"/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noProof/>
                <w:color w:val="31849B"/>
                <w:sz w:val="20"/>
              </w:rPr>
              <w:drawing>
                <wp:inline distT="0" distB="0" distL="0" distR="0" wp14:anchorId="60E70525" wp14:editId="19BD58AD">
                  <wp:extent cx="448747" cy="384728"/>
                  <wp:effectExtent l="0" t="0" r="8890" b="0"/>
                  <wp:docPr id="17" name="Grafik 17" descr="C:\Users\di82reb\AppData\Local\Temp\imageTeilnehmende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i82reb\AppData\Local\Temp\imageTeilnehmende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2645" cy="388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9659E01" w14:textId="77777777" w:rsidR="008965E0" w:rsidRPr="008965E0" w:rsidRDefault="008965E0" w:rsidP="00640570">
            <w:pPr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color w:val="31849B"/>
                <w:sz w:val="20"/>
              </w:rPr>
              <w:t>Beteiligte</w:t>
            </w:r>
          </w:p>
        </w:tc>
        <w:tc>
          <w:tcPr>
            <w:tcW w:w="5929" w:type="dxa"/>
            <w:shd w:val="clear" w:color="auto" w:fill="F2F2F2" w:themeFill="background1" w:themeFillShade="F2"/>
          </w:tcPr>
          <w:p w14:paraId="3A6B4B61" w14:textId="77777777" w:rsidR="008965E0" w:rsidRPr="008965E0" w:rsidRDefault="008965E0" w:rsidP="00640570">
            <w:pPr>
              <w:spacing w:before="240"/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color w:val="31849B"/>
                <w:sz w:val="20"/>
              </w:rPr>
              <w:t>Alle Schülerinnen, Schüler sowie alle Lehrkräfte der Schule</w:t>
            </w:r>
          </w:p>
          <w:p w14:paraId="413798DD" w14:textId="77777777" w:rsidR="008965E0" w:rsidRPr="008965E0" w:rsidRDefault="008965E0" w:rsidP="00640570">
            <w:pPr>
              <w:rPr>
                <w:rFonts w:ascii="Calibri" w:hAnsi="Calibri"/>
                <w:color w:val="31849B"/>
                <w:sz w:val="20"/>
              </w:rPr>
            </w:pPr>
          </w:p>
        </w:tc>
      </w:tr>
      <w:tr w:rsidR="008965E0" w:rsidRPr="008965E0" w14:paraId="0D5C6BE7" w14:textId="77777777" w:rsidTr="00640570">
        <w:trPr>
          <w:trHeight w:val="667"/>
        </w:trPr>
        <w:tc>
          <w:tcPr>
            <w:tcW w:w="119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242B206" w14:textId="77777777" w:rsidR="008965E0" w:rsidRPr="008965E0" w:rsidRDefault="008965E0" w:rsidP="00640570">
            <w:pPr>
              <w:jc w:val="center"/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noProof/>
                <w:color w:val="31849B"/>
                <w:sz w:val="20"/>
              </w:rPr>
              <w:drawing>
                <wp:inline distT="0" distB="0" distL="0" distR="0" wp14:anchorId="0FFF9E79" wp14:editId="5C6F2F38">
                  <wp:extent cx="419161" cy="400050"/>
                  <wp:effectExtent l="0" t="0" r="0" b="0"/>
                  <wp:docPr id="18" name="Grafik 18" descr="C:\Users\di82reb\AppData\Local\Temp\imageZeit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i82reb\AppData\Local\Temp\imageZeit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61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3B47D0E" w14:textId="77777777" w:rsidR="008965E0" w:rsidRPr="008965E0" w:rsidRDefault="008965E0" w:rsidP="00640570">
            <w:pPr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color w:val="31849B"/>
                <w:sz w:val="20"/>
              </w:rPr>
              <w:t>Zeitrahmen</w:t>
            </w:r>
          </w:p>
        </w:tc>
        <w:tc>
          <w:tcPr>
            <w:tcW w:w="5929" w:type="dxa"/>
            <w:shd w:val="clear" w:color="auto" w:fill="F2F2F2" w:themeFill="background1" w:themeFillShade="F2"/>
          </w:tcPr>
          <w:p w14:paraId="3E2E32B7" w14:textId="77777777" w:rsidR="008965E0" w:rsidRPr="008965E0" w:rsidRDefault="008965E0" w:rsidP="00640570">
            <w:pPr>
              <w:spacing w:before="240"/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color w:val="31849B"/>
                <w:sz w:val="20"/>
              </w:rPr>
              <w:t>ca. 3 Schulstunden innerhalb von zwei Wochen</w:t>
            </w:r>
          </w:p>
        </w:tc>
      </w:tr>
      <w:tr w:rsidR="008965E0" w:rsidRPr="008965E0" w14:paraId="7791D7AB" w14:textId="77777777" w:rsidTr="00640570">
        <w:trPr>
          <w:trHeight w:val="667"/>
        </w:trPr>
        <w:tc>
          <w:tcPr>
            <w:tcW w:w="119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DA43318" w14:textId="77777777" w:rsidR="008965E0" w:rsidRPr="008965E0" w:rsidRDefault="008965E0" w:rsidP="00640570">
            <w:pPr>
              <w:jc w:val="center"/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noProof/>
                <w:color w:val="31849B"/>
                <w:sz w:val="20"/>
              </w:rPr>
              <w:drawing>
                <wp:inline distT="0" distB="0" distL="0" distR="0" wp14:anchorId="30735814" wp14:editId="00DAEF3B">
                  <wp:extent cx="381000" cy="381000"/>
                  <wp:effectExtent l="0" t="0" r="0" b="0"/>
                  <wp:docPr id="19" name="Grafik 19" descr="C:\Users\di82reb\AppData\Local\Temp\imageRau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i82reb\AppData\Local\Temp\imageRau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F48DFB6" w14:textId="77777777" w:rsidR="008965E0" w:rsidRPr="008965E0" w:rsidRDefault="008965E0" w:rsidP="00640570">
            <w:pPr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color w:val="31849B"/>
                <w:sz w:val="20"/>
              </w:rPr>
              <w:t>Raumbedarf</w:t>
            </w:r>
          </w:p>
        </w:tc>
        <w:tc>
          <w:tcPr>
            <w:tcW w:w="5929" w:type="dxa"/>
            <w:shd w:val="clear" w:color="auto" w:fill="F2F2F2" w:themeFill="background1" w:themeFillShade="F2"/>
          </w:tcPr>
          <w:p w14:paraId="79BB013C" w14:textId="77777777" w:rsidR="008965E0" w:rsidRPr="008965E0" w:rsidRDefault="008965E0" w:rsidP="008965E0">
            <w:pPr>
              <w:pStyle w:val="Listenabsatz"/>
              <w:numPr>
                <w:ilvl w:val="0"/>
                <w:numId w:val="8"/>
              </w:numPr>
              <w:spacing w:before="240"/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color w:val="31849B"/>
                <w:sz w:val="20"/>
              </w:rPr>
              <w:t xml:space="preserve">Klassenzimmer </w:t>
            </w:r>
          </w:p>
          <w:p w14:paraId="162B5CE0" w14:textId="77777777" w:rsidR="008965E0" w:rsidRPr="008965E0" w:rsidRDefault="008965E0" w:rsidP="008965E0">
            <w:pPr>
              <w:pStyle w:val="Listenabsatz"/>
              <w:numPr>
                <w:ilvl w:val="0"/>
                <w:numId w:val="8"/>
              </w:numPr>
              <w:spacing w:before="240"/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color w:val="31849B"/>
                <w:sz w:val="20"/>
              </w:rPr>
              <w:t xml:space="preserve">Raum für Klassensprecherkonferenz </w:t>
            </w:r>
          </w:p>
          <w:p w14:paraId="1896BD71" w14:textId="77777777" w:rsidR="008965E0" w:rsidRPr="008965E0" w:rsidRDefault="008965E0" w:rsidP="008965E0">
            <w:pPr>
              <w:pStyle w:val="Listenabsatz"/>
              <w:numPr>
                <w:ilvl w:val="0"/>
                <w:numId w:val="8"/>
              </w:numPr>
              <w:spacing w:before="240"/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color w:val="31849B"/>
                <w:sz w:val="20"/>
              </w:rPr>
              <w:t>Lehrerzimmer</w:t>
            </w:r>
          </w:p>
          <w:p w14:paraId="69EE5723" w14:textId="77777777" w:rsidR="008965E0" w:rsidRPr="008965E0" w:rsidRDefault="008965E0" w:rsidP="00640570">
            <w:pPr>
              <w:pStyle w:val="Listenabsatz"/>
              <w:spacing w:before="240"/>
              <w:rPr>
                <w:rFonts w:ascii="Calibri" w:hAnsi="Calibri"/>
                <w:color w:val="31849B"/>
                <w:sz w:val="20"/>
              </w:rPr>
            </w:pPr>
          </w:p>
        </w:tc>
      </w:tr>
      <w:tr w:rsidR="008965E0" w:rsidRPr="008965E0" w14:paraId="611B877B" w14:textId="77777777" w:rsidTr="00640570">
        <w:trPr>
          <w:trHeight w:val="667"/>
        </w:trPr>
        <w:tc>
          <w:tcPr>
            <w:tcW w:w="1195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10BA1ED" w14:textId="77777777" w:rsidR="008965E0" w:rsidRPr="008965E0" w:rsidRDefault="008965E0" w:rsidP="00640570">
            <w:pPr>
              <w:jc w:val="center"/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noProof/>
                <w:color w:val="31849B"/>
                <w:sz w:val="20"/>
              </w:rPr>
              <w:drawing>
                <wp:inline distT="0" distB="0" distL="0" distR="0" wp14:anchorId="21AE0BB8" wp14:editId="2D045C2D">
                  <wp:extent cx="446651" cy="311150"/>
                  <wp:effectExtent l="0" t="0" r="0" b="0"/>
                  <wp:docPr id="20" name="Grafik 20" descr="C:\Users\di82reb\AppData\Local\Temp\imageMateria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i82reb\AppData\Local\Temp\imageMateria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49" cy="31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64FBCAB" w14:textId="77777777" w:rsidR="008965E0" w:rsidRPr="008965E0" w:rsidRDefault="008965E0" w:rsidP="00640570">
            <w:pPr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color w:val="31849B"/>
                <w:sz w:val="20"/>
              </w:rPr>
              <w:t>Material</w:t>
            </w:r>
          </w:p>
        </w:tc>
        <w:tc>
          <w:tcPr>
            <w:tcW w:w="5929" w:type="dxa"/>
            <w:shd w:val="clear" w:color="auto" w:fill="F2F2F2" w:themeFill="background1" w:themeFillShade="F2"/>
          </w:tcPr>
          <w:p w14:paraId="5C05AF1B" w14:textId="77777777" w:rsidR="008965E0" w:rsidRPr="008965E0" w:rsidRDefault="008965E0" w:rsidP="00640570">
            <w:pPr>
              <w:spacing w:before="240"/>
              <w:rPr>
                <w:rFonts w:ascii="Calibri" w:hAnsi="Calibri"/>
                <w:color w:val="31849B"/>
                <w:sz w:val="20"/>
              </w:rPr>
            </w:pPr>
            <w:r w:rsidRPr="008965E0">
              <w:rPr>
                <w:rFonts w:ascii="Calibri" w:hAnsi="Calibri"/>
                <w:color w:val="31849B"/>
                <w:sz w:val="20"/>
              </w:rPr>
              <w:t>Wortkarten und dicke Filzstifte, evtl. Ideenliste zum Ausfüllen</w:t>
            </w:r>
          </w:p>
        </w:tc>
      </w:tr>
    </w:tbl>
    <w:p w14:paraId="7829705E" w14:textId="77777777" w:rsidR="008965E0" w:rsidRDefault="008965E0" w:rsidP="008965E0">
      <w:pPr>
        <w:shd w:val="clear" w:color="auto" w:fill="FFFFFF" w:themeFill="background1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</w:p>
    <w:p w14:paraId="68C8BB8F" w14:textId="77777777" w:rsidR="008965E0" w:rsidRPr="007C6EA4" w:rsidRDefault="008965E0" w:rsidP="008965E0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4. Durchführung </w:t>
      </w:r>
    </w:p>
    <w:p w14:paraId="77D04F10" w14:textId="77777777" w:rsidR="008965E0" w:rsidRPr="007C6EA4" w:rsidRDefault="008965E0" w:rsidP="008965E0">
      <w:pPr>
        <w:spacing w:after="0"/>
        <w:rPr>
          <w:rFonts w:ascii="Calibri" w:eastAsia="Calibri" w:hAnsi="Calibri" w:cs="Times New Roman"/>
          <w:color w:val="31849B"/>
          <w:sz w:val="22"/>
        </w:rPr>
      </w:pPr>
    </w:p>
    <w:p w14:paraId="0D760B28" w14:textId="77777777" w:rsidR="008965E0" w:rsidRPr="007C6EA4" w:rsidRDefault="008965E0" w:rsidP="008965E0">
      <w:pPr>
        <w:shd w:val="clear" w:color="auto" w:fill="DAEEF3"/>
        <w:rPr>
          <w:rFonts w:ascii="Calibri" w:eastAsia="Calibri" w:hAnsi="Calibri" w:cs="Times New Roman"/>
          <w:color w:val="31849B"/>
          <w:sz w:val="22"/>
        </w:rPr>
      </w:pPr>
      <w:r w:rsidRPr="007C6EA4">
        <w:rPr>
          <w:rFonts w:ascii="Calibri" w:eastAsia="Calibri" w:hAnsi="Calibri" w:cs="Times New Roman"/>
          <w:color w:val="31849B"/>
          <w:sz w:val="22"/>
        </w:rPr>
        <w:t>4.1 Vorbereitung/Planungsschritte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8965E0" w:rsidRPr="007C6EA4" w14:paraId="4E2362C1" w14:textId="77777777" w:rsidTr="00221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0496B834" w14:textId="77777777" w:rsidR="008965E0" w:rsidRPr="008965E0" w:rsidRDefault="008965E0" w:rsidP="008965E0">
            <w:pPr>
              <w:pStyle w:val="Listenabsatz"/>
              <w:numPr>
                <w:ilvl w:val="0"/>
                <w:numId w:val="6"/>
              </w:numPr>
              <w:rPr>
                <w:rFonts w:ascii="Calibri" w:hAnsi="Calibri"/>
                <w:b w:val="0"/>
                <w:bCs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 xml:space="preserve">Die Schulentwicklungsrunde „Soziales“ bespricht das Thema Pause.  </w:t>
            </w:r>
          </w:p>
          <w:p w14:paraId="25255EFC" w14:textId="77777777" w:rsidR="008965E0" w:rsidRPr="008965E0" w:rsidRDefault="008965E0" w:rsidP="008965E0">
            <w:pPr>
              <w:pStyle w:val="Listenabsatz"/>
              <w:numPr>
                <w:ilvl w:val="0"/>
                <w:numId w:val="6"/>
              </w:numPr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bCs w:val="0"/>
                <w:color w:val="31849B"/>
                <w:sz w:val="20"/>
              </w:rPr>
              <w:t>Bei der Klassensprecherkonferenz unterziehen die Schülerinnen und Schüler die Pause einer Stärken-Schwächen-Analyse.</w:t>
            </w:r>
          </w:p>
          <w:p w14:paraId="25B9B6F3" w14:textId="77777777" w:rsidR="008965E0" w:rsidRPr="008965E0" w:rsidRDefault="008965E0" w:rsidP="008965E0">
            <w:pPr>
              <w:pStyle w:val="Listenabsatz"/>
              <w:numPr>
                <w:ilvl w:val="0"/>
                <w:numId w:val="6"/>
              </w:numPr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Das Ergebnis der Analyse ist der Wunsch nach klaren und verbindlichen Regeln für die Pause</w:t>
            </w:r>
          </w:p>
          <w:p w14:paraId="60AC541A" w14:textId="77777777" w:rsidR="008965E0" w:rsidRPr="007C6EA4" w:rsidRDefault="008965E0" w:rsidP="008965E0">
            <w:pPr>
              <w:pStyle w:val="Listenabsatz"/>
              <w:numPr>
                <w:ilvl w:val="0"/>
                <w:numId w:val="6"/>
              </w:numPr>
              <w:rPr>
                <w:rFonts w:ascii="Calibri" w:hAnsi="Calibri"/>
                <w:b w:val="0"/>
                <w:color w:val="31849B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Die Schülerinnen und Schüler entscheiden sich, die Regeln zusammen mit allen Kindern zu entwickeln, damit sie auch eingehalten werden.</w:t>
            </w:r>
          </w:p>
        </w:tc>
      </w:tr>
    </w:tbl>
    <w:p w14:paraId="3E9062E0" w14:textId="77777777" w:rsidR="008965E0" w:rsidRPr="007C6EA4" w:rsidRDefault="008965E0" w:rsidP="008965E0">
      <w:pPr>
        <w:spacing w:after="0"/>
        <w:rPr>
          <w:rFonts w:ascii="Calibri" w:eastAsia="Calibri" w:hAnsi="Calibri" w:cs="Times New Roman"/>
          <w:color w:val="31849B"/>
          <w:sz w:val="22"/>
        </w:rPr>
      </w:pPr>
    </w:p>
    <w:p w14:paraId="442E0045" w14:textId="77777777" w:rsidR="008965E0" w:rsidRPr="007C6EA4" w:rsidRDefault="008965E0" w:rsidP="008965E0">
      <w:pPr>
        <w:shd w:val="clear" w:color="auto" w:fill="DAEEF3"/>
        <w:rPr>
          <w:rFonts w:ascii="Calibri" w:eastAsia="Calibri" w:hAnsi="Calibri" w:cs="Times New Roman"/>
          <w:color w:val="31849B"/>
          <w:sz w:val="22"/>
        </w:rPr>
      </w:pPr>
      <w:r w:rsidRPr="007C6EA4">
        <w:rPr>
          <w:rFonts w:ascii="Calibri" w:eastAsia="Calibri" w:hAnsi="Calibri" w:cs="Times New Roman"/>
          <w:color w:val="31849B"/>
          <w:sz w:val="22"/>
        </w:rPr>
        <w:t xml:space="preserve">4.2 Ablauf 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8965E0" w:rsidRPr="007C6EA4" w14:paraId="7B218A75" w14:textId="77777777" w:rsidTr="00221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33CD2930" w14:textId="77777777" w:rsidR="008965E0" w:rsidRPr="008965E0" w:rsidRDefault="008965E0" w:rsidP="00640570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color w:val="31849B"/>
                <w:sz w:val="20"/>
              </w:rPr>
              <w:t>In den Klassen</w:t>
            </w:r>
          </w:p>
          <w:p w14:paraId="60B1F346" w14:textId="77777777" w:rsidR="008965E0" w:rsidRPr="008965E0" w:rsidRDefault="008965E0" w:rsidP="008965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 xml:space="preserve">Jede Klasse bespricht, z. B. im Rahmen des Klassenrates, wann eine Pause besonders schön ist und welche Regeln dabei helfen können. </w:t>
            </w:r>
          </w:p>
          <w:p w14:paraId="25CEA04B" w14:textId="77777777" w:rsidR="008965E0" w:rsidRPr="008965E0" w:rsidRDefault="008965E0" w:rsidP="008965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>Beschreibung und Reflexion von Pausensituationen: Welche Situationen werden von den Schülerinnen und Schülern als angenehm bzw. unangenehm empfunden? Welche Regeln sind notwendig, damit möglichst viele angenehme Situationen entstehen?</w:t>
            </w:r>
          </w:p>
          <w:p w14:paraId="02E82B40" w14:textId="77777777" w:rsidR="008965E0" w:rsidRPr="008965E0" w:rsidRDefault="008965E0" w:rsidP="008965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>Die Klassen erarbeiten jeweils 5</w:t>
            </w:r>
            <w:r w:rsidR="00CD3073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 xml:space="preserve"> </w:t>
            </w: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 xml:space="preserve">bis 10 aus ihrer Sicht wichtige Regeln. </w:t>
            </w:r>
          </w:p>
          <w:p w14:paraId="1FCFED1A" w14:textId="77777777" w:rsidR="008965E0" w:rsidRPr="008965E0" w:rsidRDefault="008965E0" w:rsidP="008965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>Die Klassensprecherinnen bzw. Klassensprecher notieren die Regeln (Liste oder Wortkarten).</w:t>
            </w:r>
          </w:p>
          <w:p w14:paraId="06C7B06E" w14:textId="77777777" w:rsidR="008965E0" w:rsidRPr="008965E0" w:rsidRDefault="008965E0" w:rsidP="00640570">
            <w:pPr>
              <w:spacing w:line="276" w:lineRule="auto"/>
              <w:ind w:left="720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</w:p>
          <w:p w14:paraId="35C815FF" w14:textId="77777777" w:rsidR="008965E0" w:rsidRPr="008965E0" w:rsidRDefault="008965E0" w:rsidP="00640570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color w:val="31849B"/>
                <w:sz w:val="20"/>
              </w:rPr>
              <w:t>In der Klassensprecherkonferenz</w:t>
            </w:r>
          </w:p>
          <w:p w14:paraId="5800ADA7" w14:textId="77777777" w:rsidR="008965E0" w:rsidRPr="008965E0" w:rsidRDefault="008965E0" w:rsidP="008965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 xml:space="preserve">In einer Klassensprecherkonferenz werden die Regeln gesammelt und gesichtet. Doppelungen werden aussortiert. </w:t>
            </w:r>
          </w:p>
          <w:p w14:paraId="2D12CD97" w14:textId="77777777" w:rsidR="008965E0" w:rsidRPr="008965E0" w:rsidRDefault="008965E0" w:rsidP="008965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>Die Klassensprecherkonferenz wählt die wichtigsten Regeln aus (maximal zehn Regeln).</w:t>
            </w:r>
          </w:p>
          <w:p w14:paraId="4565DF3D" w14:textId="77777777" w:rsidR="008965E0" w:rsidRPr="008965E0" w:rsidRDefault="008965E0" w:rsidP="008965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 xml:space="preserve">Die Klassensprecherinnen und Klassensprecher finden positive Formulierungen für die Regeln.  </w:t>
            </w:r>
          </w:p>
          <w:p w14:paraId="703208A4" w14:textId="77777777" w:rsidR="008965E0" w:rsidRPr="008965E0" w:rsidRDefault="008965E0" w:rsidP="00640570">
            <w:pPr>
              <w:spacing w:line="276" w:lineRule="auto"/>
              <w:ind w:left="720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</w:p>
          <w:p w14:paraId="4A82617B" w14:textId="77777777" w:rsidR="008965E0" w:rsidRPr="008965E0" w:rsidRDefault="008965E0" w:rsidP="00640570">
            <w:pPr>
              <w:spacing w:line="276" w:lineRule="auto"/>
              <w:contextualSpacing/>
              <w:rPr>
                <w:rFonts w:ascii="Calibri" w:eastAsia="Times New Roman" w:hAnsi="Calibri" w:cs="Calibri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color w:val="31849B"/>
                <w:sz w:val="20"/>
              </w:rPr>
              <w:t>In der Lehrerkonferenz</w:t>
            </w:r>
          </w:p>
          <w:p w14:paraId="06E286BA" w14:textId="77777777" w:rsidR="008965E0" w:rsidRPr="008965E0" w:rsidRDefault="008965E0" w:rsidP="008965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>Eine Abordnung der Klassensprecherkonferenz stellt den Lehrkräften die Regeln vor.</w:t>
            </w:r>
          </w:p>
          <w:p w14:paraId="3B573548" w14:textId="77777777" w:rsidR="008965E0" w:rsidRPr="008965E0" w:rsidRDefault="008965E0" w:rsidP="008965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>Kollegium, Schulleitung und bei Bedarf weitere Beteiligte der Schulgemeinschaft besprechen die Regeln und nehmen ggf. Ergänzungen bzw. Streichungen vor.</w:t>
            </w:r>
          </w:p>
          <w:p w14:paraId="1BA3EF57" w14:textId="77777777" w:rsidR="008965E0" w:rsidRPr="007C6EA4" w:rsidRDefault="008965E0" w:rsidP="008965E0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Calibri" w:eastAsia="Times New Roman" w:hAnsi="Calibri" w:cs="Calibri"/>
                <w:color w:val="31849B"/>
                <w:sz w:val="22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>Die von den Kindern und Lehrkräften gefundenen Regeln werden von ausgewählten Kindern auf einer Pinnwand festgehalten und für die Schulfamilie sichtbar ausgestellt.</w:t>
            </w:r>
          </w:p>
        </w:tc>
      </w:tr>
    </w:tbl>
    <w:p w14:paraId="50C9B100" w14:textId="77777777" w:rsidR="008965E0" w:rsidRPr="007C6EA4" w:rsidRDefault="008965E0" w:rsidP="008965E0">
      <w:pPr>
        <w:shd w:val="clear" w:color="auto" w:fill="DAEEF3" w:themeFill="accent5" w:themeFillTint="33"/>
        <w:spacing w:before="240"/>
        <w:rPr>
          <w:rFonts w:ascii="Calibri" w:eastAsia="Times New Roman" w:hAnsi="Calibri" w:cs="Calibri"/>
          <w:color w:val="31849B"/>
          <w:sz w:val="22"/>
          <w:lang w:eastAsia="de-DE"/>
        </w:rPr>
      </w:pPr>
      <w:r w:rsidRPr="007C6EA4">
        <w:rPr>
          <w:rFonts w:ascii="Calibri" w:eastAsia="Times New Roman" w:hAnsi="Calibri" w:cs="Calibri"/>
          <w:color w:val="31849B"/>
          <w:sz w:val="22"/>
          <w:lang w:eastAsia="de-DE"/>
        </w:rPr>
        <w:t>4.3 Hinweise zur Weiterarbeit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8965E0" w:rsidRPr="007C6EA4" w14:paraId="11DA7AAB" w14:textId="77777777" w:rsidTr="00221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649828A3" w14:textId="77777777" w:rsidR="008965E0" w:rsidRPr="008965E0" w:rsidRDefault="008965E0" w:rsidP="008965E0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>Die Klassensprecherinnen und Klassensprecher geben die erarbeiteten Pausenregeln auf unterschiedlichen Kommunikationswegen (z. B. Schulradio, Durchsage, Homepage) an die Mitglieder der Schulgemeinschaft weiter.</w:t>
            </w:r>
          </w:p>
          <w:p w14:paraId="3C5BD4AD" w14:textId="77777777" w:rsidR="008965E0" w:rsidRPr="008965E0" w:rsidRDefault="008965E0" w:rsidP="008965E0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Times New Roman" w:hAnsi="Calibri" w:cs="Calibri"/>
                <w:b w:val="0"/>
                <w:color w:val="31849B"/>
                <w:sz w:val="20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>Ein Layout-Team aus Schülerinnen und Schülern visualisiert die Pausenregeln auf Schildern oder Plakaten.</w:t>
            </w:r>
          </w:p>
          <w:p w14:paraId="29FAB40F" w14:textId="77777777" w:rsidR="008965E0" w:rsidRPr="007C6EA4" w:rsidRDefault="008965E0" w:rsidP="008965E0">
            <w:pPr>
              <w:numPr>
                <w:ilvl w:val="0"/>
                <w:numId w:val="2"/>
              </w:numPr>
              <w:spacing w:line="276" w:lineRule="auto"/>
              <w:contextualSpacing/>
              <w:rPr>
                <w:rFonts w:ascii="Calibri" w:eastAsia="Times New Roman" w:hAnsi="Calibri" w:cs="Calibri"/>
                <w:color w:val="31849B"/>
                <w:sz w:val="22"/>
              </w:rPr>
            </w:pPr>
            <w:r w:rsidRPr="008965E0">
              <w:rPr>
                <w:rFonts w:ascii="Calibri" w:eastAsia="Times New Roman" w:hAnsi="Calibri" w:cs="Calibri"/>
                <w:b w:val="0"/>
                <w:color w:val="31849B"/>
                <w:sz w:val="20"/>
              </w:rPr>
              <w:t>Die Schülerinnen und Schüler bewerten die Pausenregeln nach einer Erprobungsphase gemeinsam mit der Schulleitung sowie den Lehrkräften und passen sie ggf. an.</w:t>
            </w:r>
          </w:p>
        </w:tc>
      </w:tr>
    </w:tbl>
    <w:p w14:paraId="05A0B616" w14:textId="77777777" w:rsidR="008965E0" w:rsidRPr="007C6EA4" w:rsidRDefault="008965E0" w:rsidP="008965E0">
      <w:pPr>
        <w:spacing w:after="0"/>
        <w:rPr>
          <w:rFonts w:ascii="Calibri" w:eastAsia="Times New Roman" w:hAnsi="Calibri" w:cs="Calibri"/>
          <w:color w:val="31849B"/>
          <w:sz w:val="22"/>
          <w:lang w:eastAsia="de-DE"/>
        </w:rPr>
      </w:pPr>
    </w:p>
    <w:p w14:paraId="017613CE" w14:textId="77777777" w:rsidR="008965E0" w:rsidRPr="007C6EA4" w:rsidRDefault="008965E0" w:rsidP="008965E0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5. Gelingensbedingungen 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8965E0" w:rsidRPr="007C6EA4" w14:paraId="11DC4B01" w14:textId="77777777" w:rsidTr="00221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9E286F3" w14:textId="77777777" w:rsidR="008965E0" w:rsidRPr="008965E0" w:rsidRDefault="008965E0" w:rsidP="008965E0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Ein Klassenrat ist in jeder Klasse etabliert.</w:t>
            </w:r>
          </w:p>
          <w:p w14:paraId="725FEC32" w14:textId="77777777" w:rsidR="008965E0" w:rsidRPr="008965E0" w:rsidRDefault="008965E0" w:rsidP="008965E0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An der Schule existiert eine Klassensprecherkonferenz.</w:t>
            </w:r>
          </w:p>
          <w:p w14:paraId="64F53049" w14:textId="77777777" w:rsidR="008965E0" w:rsidRPr="008965E0" w:rsidRDefault="008965E0" w:rsidP="008965E0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Eigenverantwortliches Handeln wurde mit den Kindern bereits eingeübt.</w:t>
            </w:r>
          </w:p>
          <w:p w14:paraId="2D4A5B54" w14:textId="77777777" w:rsidR="008965E0" w:rsidRPr="008965E0" w:rsidRDefault="008965E0" w:rsidP="008965E0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Bereitschaft zur Beteiligung von Schulleitung, Lehrkräften und ggf. weiteren Personen der Schulgemeinschaft ist vorhanden.</w:t>
            </w:r>
          </w:p>
          <w:p w14:paraId="189E7431" w14:textId="136672CF" w:rsidR="008965E0" w:rsidRPr="007C6EA4" w:rsidRDefault="008965E0" w:rsidP="008965E0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2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 xml:space="preserve">Transparente Informationsweitergabe der Regeln an Eltern und Schulgemeinschaft </w:t>
            </w:r>
            <w:r w:rsidR="00FE23A0">
              <w:rPr>
                <w:rFonts w:ascii="Calibri" w:hAnsi="Calibri"/>
                <w:b w:val="0"/>
                <w:color w:val="31849B"/>
                <w:sz w:val="20"/>
              </w:rPr>
              <w:t xml:space="preserve">ist </w:t>
            </w: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erfolgt.</w:t>
            </w:r>
          </w:p>
        </w:tc>
      </w:tr>
    </w:tbl>
    <w:p w14:paraId="4B36189D" w14:textId="77777777" w:rsidR="008965E0" w:rsidRPr="007C6EA4" w:rsidRDefault="008965E0" w:rsidP="008965E0">
      <w:pPr>
        <w:spacing w:after="0"/>
        <w:rPr>
          <w:rFonts w:ascii="Calibri" w:eastAsia="Calibri" w:hAnsi="Calibri" w:cs="Times New Roman"/>
          <w:color w:val="31849B"/>
          <w:sz w:val="22"/>
        </w:rPr>
      </w:pPr>
    </w:p>
    <w:p w14:paraId="755B222A" w14:textId="77777777" w:rsidR="008965E0" w:rsidRPr="007C6EA4" w:rsidRDefault="008965E0" w:rsidP="008965E0">
      <w:pPr>
        <w:shd w:val="clear" w:color="auto" w:fill="92CDDC" w:themeFill="accent5" w:themeFillTint="99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6. Herausforderungen 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8965E0" w:rsidRPr="007C6EA4" w14:paraId="4957852F" w14:textId="77777777" w:rsidTr="00221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443A8B03" w14:textId="77777777" w:rsidR="008965E0" w:rsidRPr="008965E0" w:rsidRDefault="008965E0" w:rsidP="008965E0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 xml:space="preserve">Positive und verständliche Formulierung der Regeln </w:t>
            </w:r>
          </w:p>
          <w:p w14:paraId="14F3BF58" w14:textId="77777777" w:rsidR="008965E0" w:rsidRPr="008965E0" w:rsidRDefault="008965E0" w:rsidP="008965E0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Begrenzung der Anzahl der Regeln</w:t>
            </w:r>
          </w:p>
          <w:p w14:paraId="660050DC" w14:textId="77777777" w:rsidR="008965E0" w:rsidRPr="008965E0" w:rsidRDefault="008965E0" w:rsidP="008965E0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Die Lehrkräfte und die Schulleitung verändern die von den Kindern formulierten Regeln nicht wesentlich und ergänzen möglichst wenige Regeln.</w:t>
            </w:r>
          </w:p>
          <w:p w14:paraId="352AE31C" w14:textId="77777777" w:rsidR="008965E0" w:rsidRPr="00EF3D6C" w:rsidRDefault="008965E0" w:rsidP="008965E0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2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lastRenderedPageBreak/>
              <w:t>Erprobungsphase planen</w:t>
            </w:r>
          </w:p>
        </w:tc>
      </w:tr>
    </w:tbl>
    <w:p w14:paraId="3D9D3803" w14:textId="77777777" w:rsidR="008965E0" w:rsidRPr="007C6EA4" w:rsidRDefault="008965E0" w:rsidP="008965E0">
      <w:pPr>
        <w:spacing w:after="0" w:line="240" w:lineRule="auto"/>
        <w:rPr>
          <w:rFonts w:ascii="Calibri" w:eastAsia="Calibri" w:hAnsi="Calibri" w:cs="Times New Roman"/>
          <w:color w:val="31849B"/>
          <w:sz w:val="22"/>
        </w:rPr>
      </w:pPr>
    </w:p>
    <w:p w14:paraId="537AA00F" w14:textId="77777777" w:rsidR="008965E0" w:rsidRPr="007C6EA4" w:rsidRDefault="008965E0" w:rsidP="008965E0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7. Reflexion und Evaluation </w:t>
      </w:r>
    </w:p>
    <w:tbl>
      <w:tblPr>
        <w:tblStyle w:val="HelleSchattierung-Akzent5"/>
        <w:tblW w:w="9072" w:type="dxa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8965E0" w:rsidRPr="007C6EA4" w14:paraId="55BA0804" w14:textId="77777777" w:rsidTr="00221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225B388B" w14:textId="77777777" w:rsidR="008965E0" w:rsidRPr="008965E0" w:rsidRDefault="008965E0" w:rsidP="008965E0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Wechselnde Teams aus Klassensprecherinnen und Klassensprechern beobachten während der Erprobungsphase die Pausensituation und die Einhaltung der Regeln.</w:t>
            </w:r>
          </w:p>
          <w:p w14:paraId="2094DEDA" w14:textId="77777777" w:rsidR="008965E0" w:rsidRPr="008965E0" w:rsidRDefault="008965E0" w:rsidP="008965E0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0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Die Teams teilen ihre Beobachtungen der Klassensprecherkonferenz mit.</w:t>
            </w:r>
          </w:p>
          <w:p w14:paraId="0A360713" w14:textId="77777777" w:rsidR="008965E0" w:rsidRPr="007C6EA4" w:rsidRDefault="008965E0" w:rsidP="008965E0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hAnsi="Calibri"/>
                <w:b w:val="0"/>
                <w:color w:val="31849B"/>
                <w:sz w:val="22"/>
              </w:rPr>
            </w:pPr>
            <w:r w:rsidRPr="008965E0">
              <w:rPr>
                <w:rFonts w:ascii="Calibri" w:hAnsi="Calibri"/>
                <w:b w:val="0"/>
                <w:color w:val="31849B"/>
                <w:sz w:val="20"/>
              </w:rPr>
              <w:t>Die Regeln werden im Hinblick auf die Beobachtungen in der Klassensprecherkonferenz und evtl. auch in der Lehrerkonferenz überprüft und ggf. gemeinsam angepasst.</w:t>
            </w:r>
          </w:p>
        </w:tc>
      </w:tr>
    </w:tbl>
    <w:p w14:paraId="5CD2706C" w14:textId="77777777" w:rsidR="008965E0" w:rsidRPr="007C6EA4" w:rsidRDefault="008965E0" w:rsidP="008965E0">
      <w:pPr>
        <w:spacing w:after="0"/>
        <w:rPr>
          <w:rFonts w:ascii="Calibri" w:eastAsia="Calibri" w:hAnsi="Calibri" w:cs="Times New Roman"/>
          <w:color w:val="31849B"/>
          <w:sz w:val="22"/>
        </w:rPr>
      </w:pPr>
    </w:p>
    <w:p w14:paraId="102FB974" w14:textId="77777777" w:rsidR="008965E0" w:rsidRPr="007C6EA4" w:rsidRDefault="008965E0" w:rsidP="008965E0">
      <w:pPr>
        <w:shd w:val="clear" w:color="auto" w:fill="92CDDC"/>
        <w:spacing w:after="0"/>
        <w:rPr>
          <w:rFonts w:ascii="Calibri" w:eastAsia="Calibri" w:hAnsi="Calibri" w:cs="Times New Roman"/>
          <w:color w:val="31849B"/>
          <w:sz w:val="28"/>
          <w:szCs w:val="28"/>
        </w:rPr>
      </w:pPr>
      <w:r w:rsidRPr="007C6EA4">
        <w:rPr>
          <w:rFonts w:ascii="Calibri" w:eastAsia="Calibri" w:hAnsi="Calibri" w:cs="Times New Roman"/>
          <w:color w:val="31849B"/>
          <w:sz w:val="28"/>
          <w:szCs w:val="28"/>
        </w:rPr>
        <w:t xml:space="preserve">8. Kontaktmöglichkeit </w:t>
      </w:r>
    </w:p>
    <w:tbl>
      <w:tblPr>
        <w:tblStyle w:val="HelleSchattierung-Akzent5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8965E0" w:rsidRPr="007C6EA4" w14:paraId="627CF53E" w14:textId="77777777" w:rsidTr="00221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F2F2" w:themeFill="background1" w:themeFillShade="F2"/>
          </w:tcPr>
          <w:p w14:paraId="11EA3EEE" w14:textId="425279FE" w:rsidR="008965E0" w:rsidRPr="002219E4" w:rsidRDefault="002219E4" w:rsidP="00640570">
            <w:pPr>
              <w:pStyle w:val="Listenabsatz"/>
              <w:numPr>
                <w:ilvl w:val="0"/>
                <w:numId w:val="5"/>
              </w:numPr>
              <w:rPr>
                <w:rFonts w:ascii="Calibri" w:hAnsi="Calibri"/>
                <w:b w:val="0"/>
                <w:sz w:val="20"/>
              </w:rPr>
            </w:pPr>
            <w:r w:rsidRPr="002219E4">
              <w:rPr>
                <w:b w:val="0"/>
                <w:sz w:val="20"/>
              </w:rPr>
              <w:t xml:space="preserve">Grundschule Weißensberg: </w:t>
            </w:r>
            <w:hyperlink r:id="rId12" w:history="1">
              <w:r w:rsidRPr="002219E4">
                <w:rPr>
                  <w:rStyle w:val="Hyperlink"/>
                  <w:rFonts w:ascii="Calibri" w:hAnsi="Calibri"/>
                  <w:b w:val="0"/>
                  <w:color w:val="31849B" w:themeColor="accent5" w:themeShade="BF"/>
                  <w:sz w:val="20"/>
                </w:rPr>
                <w:t>sekretariat@gs-weissensberg.de</w:t>
              </w:r>
            </w:hyperlink>
          </w:p>
        </w:tc>
      </w:tr>
    </w:tbl>
    <w:p w14:paraId="6ED941FC" w14:textId="77777777" w:rsidR="008965E0" w:rsidRPr="007C6EA4" w:rsidRDefault="008965E0" w:rsidP="008965E0">
      <w:pPr>
        <w:rPr>
          <w:rFonts w:ascii="Calibri" w:eastAsia="Calibri" w:hAnsi="Calibri" w:cs="Times New Roman"/>
          <w:sz w:val="22"/>
        </w:rPr>
      </w:pPr>
    </w:p>
    <w:p w14:paraId="1FC5410F" w14:textId="77777777" w:rsidR="008965E0" w:rsidRPr="007C6EA4" w:rsidRDefault="008965E0" w:rsidP="008965E0">
      <w:pPr>
        <w:rPr>
          <w:rFonts w:ascii="Calibri" w:eastAsia="Calibri" w:hAnsi="Calibri" w:cs="Times New Roman"/>
          <w:sz w:val="22"/>
        </w:rPr>
      </w:pPr>
    </w:p>
    <w:bookmarkEnd w:id="0"/>
    <w:p w14:paraId="6D5D8E20" w14:textId="77777777" w:rsidR="008965E0" w:rsidRPr="003D7181" w:rsidRDefault="008965E0" w:rsidP="008965E0">
      <w:pPr>
        <w:rPr>
          <w:b/>
        </w:rPr>
      </w:pPr>
    </w:p>
    <w:p w14:paraId="39224BE0" w14:textId="77777777" w:rsidR="00286BA3" w:rsidRDefault="00286BA3"/>
    <w:sectPr w:rsidR="00286BA3" w:rsidSect="00951A20">
      <w:footerReference w:type="default" r:id="rId13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51EE8" w14:textId="77777777" w:rsidR="00C60C1E" w:rsidRDefault="00C60C1E">
      <w:pPr>
        <w:spacing w:after="0" w:line="240" w:lineRule="auto"/>
      </w:pPr>
      <w:r>
        <w:separator/>
      </w:r>
    </w:p>
  </w:endnote>
  <w:endnote w:type="continuationSeparator" w:id="0">
    <w:p w14:paraId="03EEDF48" w14:textId="77777777" w:rsidR="00C60C1E" w:rsidRDefault="00C6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1451652"/>
      <w:docPartObj>
        <w:docPartGallery w:val="Page Numbers (Bottom of Page)"/>
        <w:docPartUnique/>
      </w:docPartObj>
    </w:sdtPr>
    <w:sdtContent>
      <w:p w14:paraId="0707A76E" w14:textId="77777777" w:rsidR="00B7192A" w:rsidRDefault="008965E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4BAED6FD" w14:textId="77777777" w:rsidR="00B7192A" w:rsidRDefault="00B719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D0E7C" w14:textId="77777777" w:rsidR="00C60C1E" w:rsidRDefault="00C60C1E">
      <w:pPr>
        <w:spacing w:after="0" w:line="240" w:lineRule="auto"/>
      </w:pPr>
      <w:r>
        <w:separator/>
      </w:r>
    </w:p>
  </w:footnote>
  <w:footnote w:type="continuationSeparator" w:id="0">
    <w:p w14:paraId="14D32427" w14:textId="77777777" w:rsidR="00C60C1E" w:rsidRDefault="00C60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F03A5"/>
    <w:multiLevelType w:val="hybridMultilevel"/>
    <w:tmpl w:val="5BCE5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02C97"/>
    <w:multiLevelType w:val="hybridMultilevel"/>
    <w:tmpl w:val="97729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979B5"/>
    <w:multiLevelType w:val="hybridMultilevel"/>
    <w:tmpl w:val="DA3013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0979EC"/>
    <w:multiLevelType w:val="hybridMultilevel"/>
    <w:tmpl w:val="32569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83B8D"/>
    <w:multiLevelType w:val="hybridMultilevel"/>
    <w:tmpl w:val="88B630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C51F9"/>
    <w:multiLevelType w:val="hybridMultilevel"/>
    <w:tmpl w:val="E8628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22072"/>
    <w:multiLevelType w:val="hybridMultilevel"/>
    <w:tmpl w:val="64F6A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1C1456"/>
    <w:multiLevelType w:val="hybridMultilevel"/>
    <w:tmpl w:val="B6789C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365995">
    <w:abstractNumId w:val="3"/>
  </w:num>
  <w:num w:numId="2" w16cid:durableId="578364329">
    <w:abstractNumId w:val="5"/>
  </w:num>
  <w:num w:numId="3" w16cid:durableId="222643444">
    <w:abstractNumId w:val="7"/>
  </w:num>
  <w:num w:numId="4" w16cid:durableId="1761366705">
    <w:abstractNumId w:val="2"/>
  </w:num>
  <w:num w:numId="5" w16cid:durableId="1643927980">
    <w:abstractNumId w:val="0"/>
  </w:num>
  <w:num w:numId="6" w16cid:durableId="370500989">
    <w:abstractNumId w:val="4"/>
  </w:num>
  <w:num w:numId="7" w16cid:durableId="1796212716">
    <w:abstractNumId w:val="1"/>
  </w:num>
  <w:num w:numId="8" w16cid:durableId="5275256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E0"/>
    <w:rsid w:val="00141249"/>
    <w:rsid w:val="002219E4"/>
    <w:rsid w:val="00286BA3"/>
    <w:rsid w:val="002B1411"/>
    <w:rsid w:val="004608A9"/>
    <w:rsid w:val="0048606B"/>
    <w:rsid w:val="0057621E"/>
    <w:rsid w:val="00592F01"/>
    <w:rsid w:val="005F0F3E"/>
    <w:rsid w:val="00731290"/>
    <w:rsid w:val="008965E0"/>
    <w:rsid w:val="008F3071"/>
    <w:rsid w:val="00972DE6"/>
    <w:rsid w:val="009B7DB1"/>
    <w:rsid w:val="00A3338E"/>
    <w:rsid w:val="00A77419"/>
    <w:rsid w:val="00B7192A"/>
    <w:rsid w:val="00C60C1E"/>
    <w:rsid w:val="00CD3073"/>
    <w:rsid w:val="00E21E2D"/>
    <w:rsid w:val="00FE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68FF"/>
  <w15:chartTrackingRefBased/>
  <w15:docId w15:val="{00C0D28A-6803-4212-97A9-B30A42399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5E0"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92F01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92F01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2F01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2F0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92F0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2F01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2F01"/>
    <w:rPr>
      <w:rFonts w:ascii="Arial" w:eastAsiaTheme="majorEastAsia" w:hAnsi="Arial" w:cstheme="majorBidi"/>
      <w:b/>
      <w:bCs/>
      <w:i/>
      <w:iCs/>
      <w:color w:val="000000" w:themeColor="text1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F3071"/>
    <w:rPr>
      <w:rFonts w:ascii="Arial" w:eastAsiaTheme="majorEastAsia" w:hAnsi="Arial" w:cstheme="majorBidi"/>
      <w:color w:val="000000" w:themeColor="text1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F3071"/>
    <w:rPr>
      <w:rFonts w:ascii="Arial" w:eastAsiaTheme="majorEastAsia" w:hAnsi="Arial" w:cstheme="majorBidi"/>
      <w:i/>
      <w:iCs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8F3071"/>
    <w:rPr>
      <w:rFonts w:ascii="Arial" w:eastAsiaTheme="majorEastAsia" w:hAnsi="Arial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8F3071"/>
    <w:rPr>
      <w:rFonts w:ascii="Arial" w:eastAsiaTheme="majorEastAsia" w:hAnsi="Arial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48606B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color w:val="000000" w:themeColor="text1"/>
      <w:spacing w:val="5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8606B"/>
    <w:rPr>
      <w:rFonts w:ascii="Arial" w:eastAsiaTheme="majorEastAsia" w:hAnsi="Arial" w:cstheme="majorBidi"/>
      <w:color w:val="000000" w:themeColor="text1"/>
      <w:spacing w:val="5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Theme="majorEastAsia" w:cstheme="majorBidi"/>
      <w:i/>
      <w:iCs/>
      <w:color w:val="000000" w:themeColor="tex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F3071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8F3071"/>
    <w:rPr>
      <w:rFonts w:ascii="Arial" w:hAnsi="Arial"/>
      <w:i/>
      <w:iCs/>
      <w:color w:val="000000" w:themeColor="text1"/>
    </w:rPr>
  </w:style>
  <w:style w:type="character" w:styleId="Hervorhebung">
    <w:name w:val="Emphasis"/>
    <w:basedOn w:val="Absatz-Standardschriftart"/>
    <w:uiPriority w:val="20"/>
    <w:qFormat/>
    <w:rsid w:val="008F3071"/>
    <w:rPr>
      <w:rFonts w:ascii="Arial" w:hAnsi="Arial"/>
      <w:i/>
      <w:iCs/>
      <w:color w:val="000000" w:themeColor="text1"/>
    </w:rPr>
  </w:style>
  <w:style w:type="character" w:styleId="IntensiveHervorhebung">
    <w:name w:val="Intense Emphasis"/>
    <w:basedOn w:val="Absatz-Standardschriftart"/>
    <w:uiPriority w:val="21"/>
    <w:qFormat/>
    <w:rsid w:val="008F3071"/>
    <w:rPr>
      <w:rFonts w:ascii="Arial" w:hAnsi="Arial"/>
      <w:b/>
      <w:bCs/>
      <w:i/>
      <w:i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8F3071"/>
    <w:rPr>
      <w:rFonts w:ascii="Arial" w:hAnsi="Arial"/>
      <w:b/>
      <w:bCs/>
      <w:color w:val="000000" w:themeColor="text1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F3071"/>
    <w:rPr>
      <w:rFonts w:ascii="Arial" w:hAnsi="Arial"/>
      <w:i/>
      <w:iCs/>
      <w:color w:val="000000" w:themeColor="text1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F3071"/>
    <w:rPr>
      <w:rFonts w:ascii="Arial" w:hAnsi="Arial"/>
      <w:b/>
      <w:bCs/>
      <w:i/>
      <w:iCs/>
      <w:color w:val="000000" w:themeColor="text1"/>
      <w:sz w:val="24"/>
    </w:rPr>
  </w:style>
  <w:style w:type="character" w:styleId="SchwacherVerweis">
    <w:name w:val="Subtle Reference"/>
    <w:basedOn w:val="Absatz-Standardschriftart"/>
    <w:uiPriority w:val="31"/>
    <w:qFormat/>
    <w:rsid w:val="008F3071"/>
    <w:rPr>
      <w:smallCaps/>
      <w:color w:val="C0504D" w:themeColor="accent2"/>
      <w:u w:val="single"/>
    </w:rPr>
  </w:style>
  <w:style w:type="character" w:styleId="Buchtitel">
    <w:name w:val="Book Title"/>
    <w:basedOn w:val="Absatz-Standardschriftart"/>
    <w:uiPriority w:val="33"/>
    <w:qFormat/>
    <w:rsid w:val="008F3071"/>
    <w:rPr>
      <w:rFonts w:ascii="Arial" w:hAnsi="Arial"/>
      <w:b/>
      <w:bCs/>
      <w:smallCaps/>
      <w:color w:val="000000" w:themeColor="text1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896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965E0"/>
    <w:rPr>
      <w:rFonts w:ascii="Arial" w:hAnsi="Arial"/>
      <w:sz w:val="24"/>
    </w:rPr>
  </w:style>
  <w:style w:type="table" w:styleId="HelleSchattierung-Akzent5">
    <w:name w:val="Light Shading Accent 5"/>
    <w:basedOn w:val="NormaleTabelle"/>
    <w:uiPriority w:val="60"/>
    <w:rsid w:val="008965E0"/>
    <w:pPr>
      <w:spacing w:after="0" w:line="240" w:lineRule="auto"/>
    </w:pPr>
    <w:rPr>
      <w:rFonts w:ascii="Calibri" w:eastAsia="Calibri" w:hAnsi="Calibri" w:cs="Times New Roman"/>
      <w:color w:val="31849B" w:themeColor="accent5" w:themeShade="BF"/>
      <w:sz w:val="20"/>
      <w:szCs w:val="20"/>
      <w:lang w:eastAsia="de-DE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Tabellenraster3">
    <w:name w:val="Tabellenraster3"/>
    <w:basedOn w:val="NormaleTabelle"/>
    <w:next w:val="Tabellenraster"/>
    <w:uiPriority w:val="59"/>
    <w:unhideWhenUsed/>
    <w:rsid w:val="008965E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965E0"/>
    <w:pPr>
      <w:ind w:left="720"/>
      <w:contextualSpacing/>
    </w:pPr>
    <w:rPr>
      <w:rFonts w:asciiTheme="minorHAnsi" w:hAnsiTheme="minorHAnsi"/>
      <w:sz w:val="22"/>
    </w:rPr>
  </w:style>
  <w:style w:type="character" w:styleId="Hyperlink">
    <w:name w:val="Hyperlink"/>
    <w:basedOn w:val="Absatz-Standardschriftart"/>
    <w:uiPriority w:val="99"/>
    <w:unhideWhenUsed/>
    <w:rsid w:val="008965E0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965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965E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965E0"/>
    <w:rPr>
      <w:rFonts w:ascii="Arial" w:hAnsi="Arial"/>
      <w:sz w:val="20"/>
      <w:szCs w:val="20"/>
    </w:rPr>
  </w:style>
  <w:style w:type="table" w:styleId="Tabellenraster">
    <w:name w:val="Table Grid"/>
    <w:basedOn w:val="NormaleTabelle"/>
    <w:uiPriority w:val="59"/>
    <w:semiHidden/>
    <w:unhideWhenUsed/>
    <w:rsid w:val="0089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5E0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19E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FE23A0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kretariat@gs-weissensbe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Zauner</dc:creator>
  <cp:keywords/>
  <dc:description/>
  <cp:lastModifiedBy>Barbara Zauner</cp:lastModifiedBy>
  <cp:revision>2</cp:revision>
  <dcterms:created xsi:type="dcterms:W3CDTF">2025-12-09T17:33:00Z</dcterms:created>
  <dcterms:modified xsi:type="dcterms:W3CDTF">2025-12-09T17:33:00Z</dcterms:modified>
</cp:coreProperties>
</file>