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170" w:rsidRDefault="00CA3170" w:rsidP="00CA3170">
      <w:pPr>
        <w:spacing w:line="240" w:lineRule="auto"/>
        <w:rPr>
          <w:rFonts w:ascii="Tahoma" w:hAnsi="Tahoma" w:cs="Tahoma"/>
          <w:b/>
          <w:sz w:val="28"/>
          <w:szCs w:val="28"/>
        </w:rPr>
      </w:pPr>
    </w:p>
    <w:p w:rsidR="00D42151" w:rsidRPr="00CA3170" w:rsidRDefault="00311BF0">
      <w:pPr>
        <w:rPr>
          <w:rFonts w:ascii="Tahoma" w:hAnsi="Tahoma" w:cs="Tahoma"/>
          <w:b/>
          <w:sz w:val="24"/>
          <w:szCs w:val="24"/>
        </w:rPr>
      </w:pPr>
      <w:r w:rsidRPr="00CA3170">
        <w:rPr>
          <w:rFonts w:ascii="Tahoma" w:hAnsi="Tahoma" w:cs="Tahoma"/>
          <w:b/>
          <w:sz w:val="24"/>
          <w:szCs w:val="24"/>
        </w:rPr>
        <w:t>Sollte ein verpflichtender Veggieday eingeführt werden?</w:t>
      </w:r>
    </w:p>
    <w:p w:rsidR="00311BF0" w:rsidRPr="00CA3170" w:rsidRDefault="00311BF0">
      <w:pPr>
        <w:rPr>
          <w:rFonts w:ascii="Tahoma" w:hAnsi="Tahoma" w:cs="Tahoma"/>
          <w:sz w:val="20"/>
          <w:szCs w:val="20"/>
        </w:rPr>
      </w:pPr>
    </w:p>
    <w:p w:rsidR="00311BF0" w:rsidRPr="00CA3170" w:rsidRDefault="00311BF0">
      <w:pPr>
        <w:rPr>
          <w:rFonts w:ascii="Tahoma" w:hAnsi="Tahoma" w:cs="Tahoma"/>
          <w:i/>
          <w:sz w:val="20"/>
          <w:szCs w:val="20"/>
        </w:rPr>
      </w:pPr>
      <w:r w:rsidRPr="00CA3170">
        <w:rPr>
          <w:rFonts w:ascii="Tahoma" w:hAnsi="Tahoma" w:cs="Tahoma"/>
          <w:i/>
          <w:sz w:val="20"/>
          <w:szCs w:val="20"/>
        </w:rPr>
        <w:t>Meinung 1: Sebastian Zeller, Bio-Landwirt</w:t>
      </w:r>
    </w:p>
    <w:p w:rsidR="00311BF0" w:rsidRPr="00CA3170" w:rsidRDefault="00311BF0">
      <w:pPr>
        <w:rPr>
          <w:rFonts w:ascii="Tahoma" w:hAnsi="Tahoma" w:cs="Tahoma"/>
          <w:sz w:val="20"/>
          <w:szCs w:val="20"/>
        </w:rPr>
      </w:pPr>
      <w:r w:rsidRPr="00CA3170">
        <w:rPr>
          <w:rFonts w:ascii="Tahoma" w:hAnsi="Tahoma" w:cs="Tahoma"/>
          <w:sz w:val="20"/>
          <w:szCs w:val="20"/>
        </w:rPr>
        <w:t>Mir als Bio-Landwirt ist nachhaltiges Wirtschaften sehr wichtig. Wenn Tiere artgerecht und in nicht zu großer Zahl gehalten werden, kann jeder einzelne Landwirt Fleisch so produzieren, dass die Umwelt und die menschliche Gesund</w:t>
      </w:r>
      <w:r w:rsidR="00CA3170">
        <w:rPr>
          <w:rFonts w:ascii="Tahoma" w:hAnsi="Tahoma" w:cs="Tahoma"/>
          <w:sz w:val="20"/>
          <w:szCs w:val="20"/>
        </w:rPr>
        <w:t>-</w:t>
      </w:r>
      <w:r w:rsidRPr="00CA3170">
        <w:rPr>
          <w:rFonts w:ascii="Tahoma" w:hAnsi="Tahoma" w:cs="Tahoma"/>
          <w:sz w:val="20"/>
          <w:szCs w:val="20"/>
        </w:rPr>
        <w:t xml:space="preserve">heit geschützt werden. Meiner Meinung nach gehört Fleisch </w:t>
      </w:r>
      <w:r w:rsidR="006863ED" w:rsidRPr="00CA3170">
        <w:rPr>
          <w:rFonts w:ascii="Tahoma" w:hAnsi="Tahoma" w:cs="Tahoma"/>
          <w:sz w:val="20"/>
          <w:szCs w:val="20"/>
        </w:rPr>
        <w:t xml:space="preserve">mit seinen wertvollen Nährstoffen </w:t>
      </w:r>
      <w:r w:rsidRPr="00CA3170">
        <w:rPr>
          <w:rFonts w:ascii="Tahoma" w:hAnsi="Tahoma" w:cs="Tahoma"/>
          <w:sz w:val="20"/>
          <w:szCs w:val="20"/>
        </w:rPr>
        <w:t>zu einer abwechslungs</w:t>
      </w:r>
      <w:r w:rsidR="00CA3170">
        <w:rPr>
          <w:rFonts w:ascii="Tahoma" w:hAnsi="Tahoma" w:cs="Tahoma"/>
          <w:sz w:val="20"/>
          <w:szCs w:val="20"/>
        </w:rPr>
        <w:t>-</w:t>
      </w:r>
      <w:r w:rsidRPr="00CA3170">
        <w:rPr>
          <w:rFonts w:ascii="Tahoma" w:hAnsi="Tahoma" w:cs="Tahoma"/>
          <w:sz w:val="20"/>
          <w:szCs w:val="20"/>
        </w:rPr>
        <w:t xml:space="preserve">reichen Ernährung dazu. </w:t>
      </w:r>
      <w:r w:rsidR="000E6E78" w:rsidRPr="00CA3170">
        <w:rPr>
          <w:rFonts w:ascii="Tahoma" w:hAnsi="Tahoma" w:cs="Tahoma"/>
          <w:sz w:val="20"/>
          <w:szCs w:val="20"/>
        </w:rPr>
        <w:t>Wer Bio-Produkte isst, muss nicht auf den Genuss von Fleisch verzichten.</w:t>
      </w:r>
    </w:p>
    <w:p w:rsidR="000E6E78" w:rsidRPr="00CA3170" w:rsidRDefault="000E6E78">
      <w:pPr>
        <w:rPr>
          <w:rFonts w:ascii="Tahoma" w:hAnsi="Tahoma" w:cs="Tahoma"/>
          <w:sz w:val="20"/>
          <w:szCs w:val="20"/>
        </w:rPr>
      </w:pPr>
    </w:p>
    <w:p w:rsidR="000E6E78" w:rsidRPr="00CA3170" w:rsidRDefault="000E6E78">
      <w:pPr>
        <w:rPr>
          <w:rFonts w:ascii="Tahoma" w:hAnsi="Tahoma" w:cs="Tahoma"/>
          <w:i/>
          <w:sz w:val="20"/>
          <w:szCs w:val="20"/>
        </w:rPr>
      </w:pPr>
      <w:r w:rsidRPr="00CA3170">
        <w:rPr>
          <w:rFonts w:ascii="Tahoma" w:hAnsi="Tahoma" w:cs="Tahoma"/>
          <w:i/>
          <w:sz w:val="20"/>
          <w:szCs w:val="20"/>
        </w:rPr>
        <w:t>Meinung 2: Silke Reckenfelder, Mitarbeiterin im VEBU (</w:t>
      </w:r>
      <w:r w:rsidR="00900D39" w:rsidRPr="00CA3170">
        <w:rPr>
          <w:rFonts w:ascii="Tahoma" w:hAnsi="Tahoma" w:cs="Tahoma"/>
          <w:i/>
          <w:sz w:val="20"/>
          <w:szCs w:val="20"/>
        </w:rPr>
        <w:t>Vegetarierb</w:t>
      </w:r>
      <w:r w:rsidRPr="00CA3170">
        <w:rPr>
          <w:rFonts w:ascii="Tahoma" w:hAnsi="Tahoma" w:cs="Tahoma"/>
          <w:i/>
          <w:sz w:val="20"/>
          <w:szCs w:val="20"/>
        </w:rPr>
        <w:t>und</w:t>
      </w:r>
      <w:r w:rsidR="00900D39" w:rsidRPr="00CA3170">
        <w:rPr>
          <w:rFonts w:ascii="Tahoma" w:hAnsi="Tahoma" w:cs="Tahoma"/>
          <w:i/>
          <w:sz w:val="20"/>
          <w:szCs w:val="20"/>
        </w:rPr>
        <w:t xml:space="preserve"> Deutschland</w:t>
      </w:r>
      <w:r w:rsidRPr="00CA3170">
        <w:rPr>
          <w:rFonts w:ascii="Tahoma" w:hAnsi="Tahoma" w:cs="Tahoma"/>
          <w:i/>
          <w:sz w:val="20"/>
          <w:szCs w:val="20"/>
        </w:rPr>
        <w:t>)</w:t>
      </w:r>
    </w:p>
    <w:p w:rsidR="000E6E78" w:rsidRPr="00CA3170" w:rsidRDefault="000E6E78">
      <w:pPr>
        <w:rPr>
          <w:rFonts w:ascii="Tahoma" w:hAnsi="Tahoma" w:cs="Tahoma"/>
          <w:sz w:val="20"/>
          <w:szCs w:val="20"/>
        </w:rPr>
      </w:pPr>
      <w:r w:rsidRPr="00CA3170">
        <w:rPr>
          <w:rFonts w:ascii="Tahoma" w:hAnsi="Tahoma" w:cs="Tahoma"/>
          <w:sz w:val="20"/>
          <w:szCs w:val="20"/>
        </w:rPr>
        <w:t xml:space="preserve">Vegetarisches Essen </w:t>
      </w:r>
      <w:r w:rsidR="00900D39" w:rsidRPr="00CA3170">
        <w:rPr>
          <w:rFonts w:ascii="Tahoma" w:hAnsi="Tahoma" w:cs="Tahoma"/>
          <w:sz w:val="20"/>
          <w:szCs w:val="20"/>
        </w:rPr>
        <w:t xml:space="preserve">hat Zukunft und </w:t>
      </w:r>
      <w:r w:rsidRPr="00CA3170">
        <w:rPr>
          <w:rFonts w:ascii="Tahoma" w:hAnsi="Tahoma" w:cs="Tahoma"/>
          <w:sz w:val="20"/>
          <w:szCs w:val="20"/>
        </w:rPr>
        <w:t>trägt zur Lösung vieler globaler Probleme bei, denn der übermäßige Fleischkon</w:t>
      </w:r>
      <w:r w:rsidR="00CA3170">
        <w:rPr>
          <w:rFonts w:ascii="Tahoma" w:hAnsi="Tahoma" w:cs="Tahoma"/>
          <w:sz w:val="20"/>
          <w:szCs w:val="20"/>
        </w:rPr>
        <w:t>-</w:t>
      </w:r>
      <w:r w:rsidRPr="00CA3170">
        <w:rPr>
          <w:rFonts w:ascii="Tahoma" w:hAnsi="Tahoma" w:cs="Tahoma"/>
          <w:sz w:val="20"/>
          <w:szCs w:val="20"/>
        </w:rPr>
        <w:t xml:space="preserve">sum hat viele negative Auswirkungen: </w:t>
      </w:r>
      <w:r w:rsidR="00900D39" w:rsidRPr="00CA3170">
        <w:rPr>
          <w:rFonts w:ascii="Tahoma" w:hAnsi="Tahoma" w:cs="Tahoma"/>
          <w:sz w:val="20"/>
          <w:szCs w:val="20"/>
        </w:rPr>
        <w:t xml:space="preserve">Massentierhaltung, </w:t>
      </w:r>
      <w:r w:rsidRPr="00CA3170">
        <w:rPr>
          <w:rFonts w:ascii="Tahoma" w:hAnsi="Tahoma" w:cs="Tahoma"/>
          <w:sz w:val="20"/>
          <w:szCs w:val="20"/>
        </w:rPr>
        <w:t xml:space="preserve">Landverbrauch, Hunger in den Anbauländern für Viehfutter, Wasserverschmutzung, </w:t>
      </w:r>
      <w:r w:rsidR="00900D39" w:rsidRPr="00CA3170">
        <w:rPr>
          <w:rFonts w:ascii="Tahoma" w:hAnsi="Tahoma" w:cs="Tahoma"/>
          <w:sz w:val="20"/>
          <w:szCs w:val="20"/>
        </w:rPr>
        <w:t>Zivilisationskrankheiten. Und diese Auflistung ist noch lange nicht vollständig. Unser Engage</w:t>
      </w:r>
      <w:r w:rsidR="00CA3170">
        <w:rPr>
          <w:rFonts w:ascii="Tahoma" w:hAnsi="Tahoma" w:cs="Tahoma"/>
          <w:sz w:val="20"/>
          <w:szCs w:val="20"/>
        </w:rPr>
        <w:t>-</w:t>
      </w:r>
      <w:r w:rsidR="00900D39" w:rsidRPr="00CA3170">
        <w:rPr>
          <w:rFonts w:ascii="Tahoma" w:hAnsi="Tahoma" w:cs="Tahoma"/>
          <w:sz w:val="20"/>
          <w:szCs w:val="20"/>
        </w:rPr>
        <w:t>ment für die Einführung eines Veggiedays soll den Menschen verdeutlichen, dass es schmackhafte und sättigende Alternativen zur täglichen Fleischmahlzeit gibt.</w:t>
      </w:r>
    </w:p>
    <w:p w:rsidR="000E6E78" w:rsidRPr="00CA3170" w:rsidRDefault="000E6E78">
      <w:pPr>
        <w:rPr>
          <w:rFonts w:ascii="Tahoma" w:hAnsi="Tahoma" w:cs="Tahoma"/>
          <w:sz w:val="20"/>
          <w:szCs w:val="20"/>
        </w:rPr>
      </w:pPr>
    </w:p>
    <w:p w:rsidR="00900D39" w:rsidRPr="00CA3170" w:rsidRDefault="00900D39">
      <w:pPr>
        <w:rPr>
          <w:rFonts w:ascii="Tahoma" w:hAnsi="Tahoma" w:cs="Tahoma"/>
          <w:i/>
          <w:sz w:val="20"/>
          <w:szCs w:val="20"/>
        </w:rPr>
      </w:pPr>
      <w:r w:rsidRPr="00CA3170">
        <w:rPr>
          <w:rFonts w:ascii="Tahoma" w:hAnsi="Tahoma" w:cs="Tahoma"/>
          <w:i/>
          <w:sz w:val="20"/>
          <w:szCs w:val="20"/>
        </w:rPr>
        <w:t>Meinung 3: Jochen Kuhn, Journalist</w:t>
      </w:r>
    </w:p>
    <w:p w:rsidR="00900D39" w:rsidRPr="00CA3170" w:rsidRDefault="00900D39">
      <w:pPr>
        <w:rPr>
          <w:rFonts w:ascii="Tahoma" w:hAnsi="Tahoma" w:cs="Tahoma"/>
          <w:sz w:val="20"/>
          <w:szCs w:val="20"/>
        </w:rPr>
      </w:pPr>
      <w:r w:rsidRPr="00CA3170">
        <w:rPr>
          <w:rFonts w:ascii="Tahoma" w:hAnsi="Tahoma" w:cs="Tahoma"/>
          <w:sz w:val="20"/>
          <w:szCs w:val="20"/>
        </w:rPr>
        <w:t>Ich esse täglich mit Genuss Fleisch- und Wurstwaren, denn</w:t>
      </w:r>
      <w:r w:rsidR="003A094E" w:rsidRPr="00CA3170">
        <w:rPr>
          <w:rFonts w:ascii="Tahoma" w:hAnsi="Tahoma" w:cs="Tahoma"/>
          <w:sz w:val="20"/>
          <w:szCs w:val="20"/>
        </w:rPr>
        <w:t xml:space="preserve"> Fleisch schmeckt und rie</w:t>
      </w:r>
      <w:r w:rsidRPr="00CA3170">
        <w:rPr>
          <w:rFonts w:ascii="Tahoma" w:hAnsi="Tahoma" w:cs="Tahoma"/>
          <w:sz w:val="20"/>
          <w:szCs w:val="20"/>
        </w:rPr>
        <w:t xml:space="preserve">cht einfach gut. Dieses sinnliche Erlebnis möchte ich nicht missen. </w:t>
      </w:r>
      <w:r w:rsidR="006863ED" w:rsidRPr="00CA3170">
        <w:rPr>
          <w:rFonts w:ascii="Tahoma" w:hAnsi="Tahoma" w:cs="Tahoma"/>
          <w:sz w:val="20"/>
          <w:szCs w:val="20"/>
        </w:rPr>
        <w:t xml:space="preserve">Ich denke da an den Grillduft im Sommer oder den Sonntagsbraten, der schon lange vor der Mahlzeit seinen guten Geruch verströmt. </w:t>
      </w:r>
      <w:r w:rsidRPr="00CA3170">
        <w:rPr>
          <w:rFonts w:ascii="Tahoma" w:hAnsi="Tahoma" w:cs="Tahoma"/>
          <w:sz w:val="20"/>
          <w:szCs w:val="20"/>
        </w:rPr>
        <w:t>Außerdem</w:t>
      </w:r>
      <w:r w:rsidR="006863ED" w:rsidRPr="00CA3170">
        <w:rPr>
          <w:rFonts w:ascii="Tahoma" w:hAnsi="Tahoma" w:cs="Tahoma"/>
          <w:sz w:val="20"/>
          <w:szCs w:val="20"/>
        </w:rPr>
        <w:t xml:space="preserve"> kann Fleisch schnell zubereitet werden und macht nachhaltig satt. Wer lieber vegetarisch is</w:t>
      </w:r>
      <w:r w:rsidR="003A094E" w:rsidRPr="00CA3170">
        <w:rPr>
          <w:rFonts w:ascii="Tahoma" w:hAnsi="Tahoma" w:cs="Tahoma"/>
          <w:sz w:val="20"/>
          <w:szCs w:val="20"/>
        </w:rPr>
        <w:t>s</w:t>
      </w:r>
      <w:r w:rsidR="006863ED" w:rsidRPr="00CA3170">
        <w:rPr>
          <w:rFonts w:ascii="Tahoma" w:hAnsi="Tahoma" w:cs="Tahoma"/>
          <w:sz w:val="20"/>
          <w:szCs w:val="20"/>
        </w:rPr>
        <w:t>t, der kann das gerne tun – ich zwinge ihn nicht dazu, einen Burger mit mir zu teilen. Genauso wenig möchte ich dazu gezwungen werden, an einem bestimmten Tag in der Woche auf Fleisch zu verzichten.</w:t>
      </w:r>
    </w:p>
    <w:p w:rsidR="0047728E" w:rsidRPr="00CA3170" w:rsidRDefault="0047728E">
      <w:pPr>
        <w:rPr>
          <w:rFonts w:ascii="Tahoma" w:hAnsi="Tahoma" w:cs="Tahoma"/>
          <w:sz w:val="20"/>
          <w:szCs w:val="20"/>
        </w:rPr>
      </w:pPr>
    </w:p>
    <w:p w:rsidR="0047728E" w:rsidRPr="00CA3170" w:rsidRDefault="0047728E">
      <w:pPr>
        <w:rPr>
          <w:rFonts w:ascii="Tahoma" w:hAnsi="Tahoma" w:cs="Tahoma"/>
          <w:i/>
          <w:sz w:val="20"/>
          <w:szCs w:val="20"/>
        </w:rPr>
      </w:pPr>
      <w:r w:rsidRPr="00CA3170">
        <w:rPr>
          <w:rFonts w:ascii="Tahoma" w:hAnsi="Tahoma" w:cs="Tahoma"/>
          <w:i/>
          <w:sz w:val="20"/>
          <w:szCs w:val="20"/>
        </w:rPr>
        <w:t>Meinung 4: Dr. Susanne Heid, Ärztin und Ernährungsberaterin</w:t>
      </w:r>
    </w:p>
    <w:p w:rsidR="0047728E" w:rsidRPr="00CA3170" w:rsidRDefault="00E95B70">
      <w:pPr>
        <w:rPr>
          <w:rFonts w:ascii="Tahoma" w:hAnsi="Tahoma" w:cs="Tahoma"/>
          <w:sz w:val="20"/>
          <w:szCs w:val="20"/>
        </w:rPr>
      </w:pPr>
      <w:r w:rsidRPr="00CA3170">
        <w:rPr>
          <w:rFonts w:ascii="Tahoma" w:hAnsi="Tahoma" w:cs="Tahoma"/>
          <w:sz w:val="20"/>
          <w:szCs w:val="20"/>
        </w:rPr>
        <w:t>Fleisch liefert dem Körper Mineralstoffe und Vitamine, wobei weißes Geflügelfleisch und fettarme Produkte zu bevor</w:t>
      </w:r>
      <w:r w:rsidR="00CA3170">
        <w:rPr>
          <w:rFonts w:ascii="Tahoma" w:hAnsi="Tahoma" w:cs="Tahoma"/>
          <w:sz w:val="20"/>
          <w:szCs w:val="20"/>
        </w:rPr>
        <w:t>-</w:t>
      </w:r>
      <w:r w:rsidRPr="00CA3170">
        <w:rPr>
          <w:rFonts w:ascii="Tahoma" w:hAnsi="Tahoma" w:cs="Tahoma"/>
          <w:sz w:val="20"/>
          <w:szCs w:val="20"/>
        </w:rPr>
        <w:t xml:space="preserve">zugen sind. </w:t>
      </w:r>
      <w:r w:rsidR="00D63467" w:rsidRPr="00CA3170">
        <w:rPr>
          <w:rFonts w:ascii="Tahoma" w:hAnsi="Tahoma" w:cs="Tahoma"/>
          <w:sz w:val="20"/>
          <w:szCs w:val="20"/>
        </w:rPr>
        <w:t xml:space="preserve">Es gibt </w:t>
      </w:r>
      <w:r w:rsidR="00316874" w:rsidRPr="00CA3170">
        <w:rPr>
          <w:rFonts w:ascii="Tahoma" w:hAnsi="Tahoma" w:cs="Tahoma"/>
          <w:sz w:val="20"/>
          <w:szCs w:val="20"/>
        </w:rPr>
        <w:t xml:space="preserve">grundsätzlich keine falschen Lebensmittel, sondern wenn dann falsche Mengen beim Verzehr. </w:t>
      </w:r>
      <w:r w:rsidR="00E665E0" w:rsidRPr="00CA3170">
        <w:rPr>
          <w:rFonts w:ascii="Tahoma" w:hAnsi="Tahoma" w:cs="Tahoma"/>
          <w:sz w:val="20"/>
          <w:szCs w:val="20"/>
        </w:rPr>
        <w:t xml:space="preserve">Übergewicht kann weitere </w:t>
      </w:r>
      <w:r w:rsidR="008A3B86">
        <w:rPr>
          <w:rFonts w:ascii="Tahoma" w:hAnsi="Tahoma" w:cs="Tahoma"/>
          <w:sz w:val="20"/>
          <w:szCs w:val="20"/>
        </w:rPr>
        <w:t>gesundheitliche Folgen wie Blut</w:t>
      </w:r>
      <w:r w:rsidR="00E665E0" w:rsidRPr="00CA3170">
        <w:rPr>
          <w:rFonts w:ascii="Tahoma" w:hAnsi="Tahoma" w:cs="Tahoma"/>
          <w:sz w:val="20"/>
          <w:szCs w:val="20"/>
        </w:rPr>
        <w:t>hochdruck oder Diabetes verursachen und zu einem erhöh</w:t>
      </w:r>
      <w:r w:rsidR="00CA3170">
        <w:rPr>
          <w:rFonts w:ascii="Tahoma" w:hAnsi="Tahoma" w:cs="Tahoma"/>
          <w:sz w:val="20"/>
          <w:szCs w:val="20"/>
        </w:rPr>
        <w:t>-</w:t>
      </w:r>
      <w:r w:rsidR="00E665E0" w:rsidRPr="00CA3170">
        <w:rPr>
          <w:rFonts w:ascii="Tahoma" w:hAnsi="Tahoma" w:cs="Tahoma"/>
          <w:sz w:val="20"/>
          <w:szCs w:val="20"/>
        </w:rPr>
        <w:t>ten Herzinfarktrisiko führen</w:t>
      </w:r>
      <w:r w:rsidR="00316874" w:rsidRPr="00CA3170">
        <w:rPr>
          <w:rFonts w:ascii="Tahoma" w:hAnsi="Tahoma" w:cs="Tahoma"/>
          <w:sz w:val="20"/>
          <w:szCs w:val="20"/>
        </w:rPr>
        <w:t>.</w:t>
      </w:r>
      <w:r w:rsidR="00E665E0" w:rsidRPr="00CA3170">
        <w:rPr>
          <w:rFonts w:ascii="Tahoma" w:hAnsi="Tahoma" w:cs="Tahoma"/>
          <w:sz w:val="20"/>
          <w:szCs w:val="20"/>
        </w:rPr>
        <w:t xml:space="preserve"> Menschen, die überwiegend pflanzliche Kost essen, leiden seltener an diesen sogenann</w:t>
      </w:r>
      <w:r w:rsidR="00CA3170">
        <w:rPr>
          <w:rFonts w:ascii="Tahoma" w:hAnsi="Tahoma" w:cs="Tahoma"/>
          <w:sz w:val="20"/>
          <w:szCs w:val="20"/>
        </w:rPr>
        <w:t>-ten Zivilisations</w:t>
      </w:r>
      <w:r w:rsidR="00E665E0" w:rsidRPr="00CA3170">
        <w:rPr>
          <w:rFonts w:ascii="Tahoma" w:hAnsi="Tahoma" w:cs="Tahoma"/>
          <w:sz w:val="20"/>
          <w:szCs w:val="20"/>
        </w:rPr>
        <w:t>krankheiten.</w:t>
      </w:r>
    </w:p>
    <w:p w:rsidR="00316874" w:rsidRPr="00CA3170" w:rsidRDefault="00316874">
      <w:pPr>
        <w:rPr>
          <w:rFonts w:ascii="Tahoma" w:hAnsi="Tahoma" w:cs="Tahoma"/>
          <w:sz w:val="20"/>
          <w:szCs w:val="20"/>
        </w:rPr>
      </w:pPr>
    </w:p>
    <w:p w:rsidR="00316874" w:rsidRPr="00CA3170" w:rsidRDefault="00316874">
      <w:pPr>
        <w:rPr>
          <w:rFonts w:ascii="Tahoma" w:hAnsi="Tahoma" w:cs="Tahoma"/>
          <w:i/>
          <w:sz w:val="20"/>
          <w:szCs w:val="20"/>
        </w:rPr>
      </w:pPr>
      <w:r w:rsidRPr="00CA3170">
        <w:rPr>
          <w:rFonts w:ascii="Tahoma" w:hAnsi="Tahoma" w:cs="Tahoma"/>
          <w:i/>
          <w:sz w:val="20"/>
          <w:szCs w:val="20"/>
        </w:rPr>
        <w:t>Meinung 5: Pedro da Silva, brasilianischer Agrarwissenschaftler</w:t>
      </w:r>
    </w:p>
    <w:p w:rsidR="00316874" w:rsidRPr="00CA3170" w:rsidRDefault="00316874">
      <w:pPr>
        <w:rPr>
          <w:rFonts w:ascii="Tahoma" w:hAnsi="Tahoma" w:cs="Tahoma"/>
          <w:sz w:val="20"/>
          <w:szCs w:val="20"/>
        </w:rPr>
      </w:pPr>
      <w:r w:rsidRPr="00CA3170">
        <w:rPr>
          <w:rFonts w:ascii="Tahoma" w:hAnsi="Tahoma" w:cs="Tahoma"/>
          <w:sz w:val="20"/>
          <w:szCs w:val="20"/>
        </w:rPr>
        <w:t xml:space="preserve">In Brasilien </w:t>
      </w:r>
      <w:r w:rsidR="00EE19F1" w:rsidRPr="00CA3170">
        <w:rPr>
          <w:rFonts w:ascii="Tahoma" w:hAnsi="Tahoma" w:cs="Tahoma"/>
          <w:sz w:val="20"/>
          <w:szCs w:val="20"/>
        </w:rPr>
        <w:t>wird auf</w:t>
      </w:r>
      <w:r w:rsidRPr="00CA3170">
        <w:rPr>
          <w:rFonts w:ascii="Tahoma" w:hAnsi="Tahoma" w:cs="Tahoma"/>
          <w:sz w:val="20"/>
          <w:szCs w:val="20"/>
        </w:rPr>
        <w:t xml:space="preserve"> 23 Millionen Hektar </w:t>
      </w:r>
      <w:r w:rsidR="00D63467" w:rsidRPr="00CA3170">
        <w:rPr>
          <w:rFonts w:ascii="Tahoma" w:hAnsi="Tahoma" w:cs="Tahoma"/>
          <w:sz w:val="20"/>
          <w:szCs w:val="20"/>
        </w:rPr>
        <w:t xml:space="preserve">Soja als </w:t>
      </w:r>
      <w:r w:rsidR="00EE19F1" w:rsidRPr="00CA3170">
        <w:rPr>
          <w:rFonts w:ascii="Tahoma" w:hAnsi="Tahoma" w:cs="Tahoma"/>
          <w:sz w:val="20"/>
          <w:szCs w:val="20"/>
        </w:rPr>
        <w:t>Monokultur</w:t>
      </w:r>
      <w:r w:rsidR="00D63467" w:rsidRPr="00CA3170">
        <w:rPr>
          <w:rFonts w:ascii="Tahoma" w:hAnsi="Tahoma" w:cs="Tahoma"/>
          <w:sz w:val="20"/>
          <w:szCs w:val="20"/>
        </w:rPr>
        <w:t xml:space="preserve"> angebaut</w:t>
      </w:r>
      <w:r w:rsidR="00EE19F1" w:rsidRPr="00CA3170">
        <w:rPr>
          <w:rFonts w:ascii="Tahoma" w:hAnsi="Tahoma" w:cs="Tahoma"/>
          <w:sz w:val="20"/>
          <w:szCs w:val="20"/>
        </w:rPr>
        <w:t>. Das entspricht etwa zwei Dritteln der Fläche von Deutschland. Die Ernte wird zu einem großen Teil exportiert – nach China und in die EU. Bei uns vor Ort wird der Sojaanbau von Großunternehmen, dem lokalen Agrobusiness betrieben. Bauern und Indigene, die lange Zeit an die Naturbedingungen angepasst wirtschafteten, werden überflüssig und mit ihren Familien vom Land vertrieben. Die Pro</w:t>
      </w:r>
      <w:r w:rsidR="00CA3170">
        <w:rPr>
          <w:rFonts w:ascii="Tahoma" w:hAnsi="Tahoma" w:cs="Tahoma"/>
          <w:sz w:val="20"/>
          <w:szCs w:val="20"/>
        </w:rPr>
        <w:t>-</w:t>
      </w:r>
      <w:r w:rsidR="00EE19F1" w:rsidRPr="00CA3170">
        <w:rPr>
          <w:rFonts w:ascii="Tahoma" w:hAnsi="Tahoma" w:cs="Tahoma"/>
          <w:sz w:val="20"/>
          <w:szCs w:val="20"/>
        </w:rPr>
        <w:t xml:space="preserve">duktion von Hauptnahrungsmitteln wie Reis, Bohnen und Mais fällt dem </w:t>
      </w:r>
      <w:r w:rsidR="00D63467" w:rsidRPr="00CA3170">
        <w:rPr>
          <w:rFonts w:ascii="Tahoma" w:hAnsi="Tahoma" w:cs="Tahoma"/>
          <w:sz w:val="20"/>
          <w:szCs w:val="20"/>
        </w:rPr>
        <w:t xml:space="preserve">Anbau von </w:t>
      </w:r>
      <w:r w:rsidR="00EE19F1" w:rsidRPr="00CA3170">
        <w:rPr>
          <w:rFonts w:ascii="Tahoma" w:hAnsi="Tahoma" w:cs="Tahoma"/>
          <w:sz w:val="20"/>
          <w:szCs w:val="20"/>
        </w:rPr>
        <w:t>Viehfutter zum Opfer.</w:t>
      </w:r>
    </w:p>
    <w:p w:rsidR="00CA3170" w:rsidRDefault="00CA3170"/>
    <w:p w:rsidR="00CA3170" w:rsidRDefault="00CA3170"/>
    <w:p w:rsidR="00CA3170" w:rsidRDefault="00CA3170"/>
    <w:p w:rsidR="00E66269" w:rsidRDefault="00E66269">
      <w:r>
        <w:t>Quellen:</w:t>
      </w:r>
    </w:p>
    <w:p w:rsidR="000E6E78" w:rsidRDefault="00065706">
      <w:pPr>
        <w:rPr>
          <w:rFonts w:ascii="Tahoma" w:hAnsi="Tahoma" w:cs="Tahoma"/>
          <w:sz w:val="20"/>
          <w:szCs w:val="20"/>
        </w:rPr>
      </w:pPr>
      <w:hyperlink r:id="rId6" w:history="1">
        <w:r w:rsidR="000E6E78" w:rsidRPr="00FB6E54">
          <w:rPr>
            <w:rStyle w:val="Hyperlink"/>
            <w:rFonts w:ascii="Tahoma" w:hAnsi="Tahoma" w:cs="Tahoma"/>
            <w:sz w:val="20"/>
            <w:szCs w:val="20"/>
          </w:rPr>
          <w:t>http://www.bund.net/fileadmin/bundnet/publikationen/landwirtschaft/140108_bund_landwirtschaft_fleischatlas_2014.pdf</w:t>
        </w:r>
      </w:hyperlink>
    </w:p>
    <w:p w:rsidR="000E6E78" w:rsidRDefault="00065706">
      <w:pPr>
        <w:rPr>
          <w:rFonts w:ascii="Tahoma" w:hAnsi="Tahoma" w:cs="Tahoma"/>
          <w:sz w:val="20"/>
          <w:szCs w:val="20"/>
        </w:rPr>
      </w:pPr>
      <w:hyperlink r:id="rId7" w:history="1">
        <w:r w:rsidR="000E6E78" w:rsidRPr="00FB6E54">
          <w:rPr>
            <w:rStyle w:val="Hyperlink"/>
            <w:rFonts w:ascii="Tahoma" w:hAnsi="Tahoma" w:cs="Tahoma"/>
            <w:sz w:val="20"/>
            <w:szCs w:val="20"/>
          </w:rPr>
          <w:t>https://www.vebu.de/vebu/ueber-uns/selbstdarstellung</w:t>
        </w:r>
      </w:hyperlink>
    </w:p>
    <w:p w:rsidR="00900D39" w:rsidRDefault="00065706">
      <w:pPr>
        <w:rPr>
          <w:rFonts w:ascii="Tahoma" w:hAnsi="Tahoma" w:cs="Tahoma"/>
          <w:sz w:val="20"/>
          <w:szCs w:val="20"/>
        </w:rPr>
      </w:pPr>
      <w:hyperlink r:id="rId8" w:history="1">
        <w:r w:rsidR="00900D39" w:rsidRPr="00FB6E54">
          <w:rPr>
            <w:rStyle w:val="Hyperlink"/>
            <w:rFonts w:ascii="Tahoma" w:hAnsi="Tahoma" w:cs="Tahoma"/>
            <w:sz w:val="20"/>
            <w:szCs w:val="20"/>
          </w:rPr>
          <w:t>http://eatsmarter.de/ernaehrung/news/fuenf-gruende-warum-fleisch-verzichten-sollte</w:t>
        </w:r>
      </w:hyperlink>
    </w:p>
    <w:p w:rsidR="00900D39" w:rsidRDefault="00065706">
      <w:pPr>
        <w:rPr>
          <w:rFonts w:ascii="Tahoma" w:hAnsi="Tahoma" w:cs="Tahoma"/>
          <w:sz w:val="20"/>
          <w:szCs w:val="20"/>
        </w:rPr>
      </w:pPr>
      <w:hyperlink r:id="rId9" w:history="1">
        <w:r w:rsidR="0047728E" w:rsidRPr="00FB6E54">
          <w:rPr>
            <w:rStyle w:val="Hyperlink"/>
            <w:rFonts w:ascii="Tahoma" w:hAnsi="Tahoma" w:cs="Tahoma"/>
            <w:sz w:val="20"/>
            <w:szCs w:val="20"/>
          </w:rPr>
          <w:t>http://www.dge.de/modules.php?name=Content&amp;pa=showpage&amp;pid=15</w:t>
        </w:r>
      </w:hyperlink>
    </w:p>
    <w:p w:rsidR="00E95B70" w:rsidRDefault="00065706">
      <w:pPr>
        <w:rPr>
          <w:rFonts w:ascii="Tahoma" w:hAnsi="Tahoma" w:cs="Tahoma"/>
          <w:sz w:val="20"/>
          <w:szCs w:val="20"/>
        </w:rPr>
      </w:pPr>
      <w:hyperlink r:id="rId10" w:history="1">
        <w:r w:rsidR="00E95B70" w:rsidRPr="00FB6E54">
          <w:rPr>
            <w:rStyle w:val="Hyperlink"/>
            <w:rFonts w:ascii="Tahoma" w:hAnsi="Tahoma" w:cs="Tahoma"/>
            <w:sz w:val="20"/>
            <w:szCs w:val="20"/>
          </w:rPr>
          <w:t>http://www.kath.net/news/31436</w:t>
        </w:r>
      </w:hyperlink>
    </w:p>
    <w:p w:rsidR="00EE19F1" w:rsidRDefault="00065706">
      <w:pPr>
        <w:rPr>
          <w:rFonts w:ascii="Tahoma" w:hAnsi="Tahoma" w:cs="Tahoma"/>
          <w:sz w:val="20"/>
          <w:szCs w:val="20"/>
        </w:rPr>
      </w:pPr>
      <w:hyperlink r:id="rId11" w:history="1">
        <w:r w:rsidR="00EE19F1" w:rsidRPr="00FB6E54">
          <w:rPr>
            <w:rStyle w:val="Hyperlink"/>
            <w:rFonts w:ascii="Tahoma" w:hAnsi="Tahoma" w:cs="Tahoma"/>
            <w:sz w:val="20"/>
            <w:szCs w:val="20"/>
          </w:rPr>
          <w:t>http://land-grabbing.de/triebkraefte/futtermittel/fallbeispiel-sojaproduktion-in-lateinamerika/</w:t>
        </w:r>
      </w:hyperlink>
    </w:p>
    <w:p w:rsidR="00EE19F1" w:rsidRDefault="00EE19F1">
      <w:pPr>
        <w:rPr>
          <w:rFonts w:ascii="Tahoma" w:hAnsi="Tahoma" w:cs="Tahoma"/>
          <w:sz w:val="20"/>
          <w:szCs w:val="20"/>
        </w:rPr>
      </w:pPr>
    </w:p>
    <w:p w:rsidR="00E95B70" w:rsidRDefault="00E95B70">
      <w:pPr>
        <w:rPr>
          <w:rFonts w:ascii="Tahoma" w:hAnsi="Tahoma" w:cs="Tahoma"/>
          <w:sz w:val="20"/>
          <w:szCs w:val="20"/>
        </w:rPr>
      </w:pPr>
    </w:p>
    <w:p w:rsidR="00801570" w:rsidRDefault="00801570">
      <w:pPr>
        <w:rPr>
          <w:rFonts w:ascii="Tahoma" w:hAnsi="Tahoma" w:cs="Tahoma"/>
          <w:sz w:val="20"/>
          <w:szCs w:val="20"/>
        </w:rPr>
      </w:pPr>
      <w:r>
        <w:rPr>
          <w:rFonts w:ascii="Tahoma" w:hAnsi="Tahoma" w:cs="Tahoma"/>
          <w:sz w:val="20"/>
          <w:szCs w:val="20"/>
        </w:rPr>
        <w:br w:type="page"/>
      </w:r>
    </w:p>
    <w:p w:rsidR="000E6E78" w:rsidRPr="00801570" w:rsidRDefault="00801570">
      <w:pPr>
        <w:rPr>
          <w:rFonts w:ascii="Tahoma" w:hAnsi="Tahoma" w:cs="Tahoma"/>
          <w:b/>
          <w:sz w:val="24"/>
          <w:szCs w:val="24"/>
        </w:rPr>
      </w:pPr>
      <w:r w:rsidRPr="00801570">
        <w:rPr>
          <w:rFonts w:ascii="Tahoma" w:hAnsi="Tahoma" w:cs="Tahoma"/>
          <w:b/>
          <w:sz w:val="24"/>
          <w:szCs w:val="24"/>
        </w:rPr>
        <w:lastRenderedPageBreak/>
        <w:t>Wertequadrat</w:t>
      </w:r>
    </w:p>
    <w:p w:rsidR="00801570" w:rsidRDefault="00801570">
      <w:pPr>
        <w:rPr>
          <w:rFonts w:ascii="Tahoma" w:hAnsi="Tahoma" w:cs="Tahoma"/>
          <w:sz w:val="20"/>
          <w:szCs w:val="20"/>
        </w:rPr>
      </w:pPr>
    </w:p>
    <w:p w:rsidR="00801570" w:rsidRDefault="00801570">
      <w:pPr>
        <w:rPr>
          <w:rFonts w:ascii="Tahoma" w:hAnsi="Tahoma" w:cs="Tahoma"/>
          <w:sz w:val="20"/>
          <w:szCs w:val="20"/>
        </w:rPr>
      </w:pPr>
    </w:p>
    <w:p w:rsidR="00801570" w:rsidRDefault="00801570">
      <w:pPr>
        <w:rPr>
          <w:rFonts w:ascii="Tahoma" w:hAnsi="Tahoma" w:cs="Tahoma"/>
          <w:sz w:val="20"/>
          <w:szCs w:val="20"/>
        </w:rPr>
      </w:pPr>
    </w:p>
    <w:p w:rsidR="00801570" w:rsidRDefault="00801570">
      <w:pPr>
        <w:rPr>
          <w:rFonts w:ascii="Tahoma" w:hAnsi="Tahoma" w:cs="Tahoma"/>
          <w:sz w:val="20"/>
          <w:szCs w:val="20"/>
        </w:rPr>
      </w:pPr>
    </w:p>
    <w:p w:rsidR="00801570" w:rsidRDefault="00801570">
      <w:pPr>
        <w:rPr>
          <w:rFonts w:ascii="Tahoma" w:hAnsi="Tahoma" w:cs="Tahoma"/>
          <w:sz w:val="20"/>
          <w:szCs w:val="20"/>
        </w:rPr>
      </w:pPr>
      <w:r>
        <w:rPr>
          <w:noProof/>
          <w:lang w:eastAsia="de-DE"/>
        </w:rPr>
        <mc:AlternateContent>
          <mc:Choice Requires="wps">
            <w:drawing>
              <wp:anchor distT="0" distB="0" distL="114300" distR="114300" simplePos="0" relativeHeight="251661312" behindDoc="0" locked="0" layoutInCell="1" allowOverlap="1" wp14:anchorId="7DE9FD0C" wp14:editId="149DC214">
                <wp:simplePos x="0" y="0"/>
                <wp:positionH relativeFrom="margin">
                  <wp:posOffset>4673600</wp:posOffset>
                </wp:positionH>
                <wp:positionV relativeFrom="paragraph">
                  <wp:posOffset>264160</wp:posOffset>
                </wp:positionV>
                <wp:extent cx="1155700" cy="1663700"/>
                <wp:effectExtent l="0" t="0" r="0" b="0"/>
                <wp:wrapNone/>
                <wp:docPr id="2" name="Textfeld 2"/>
                <wp:cNvGraphicFramePr/>
                <a:graphic xmlns:a="http://schemas.openxmlformats.org/drawingml/2006/main">
                  <a:graphicData uri="http://schemas.microsoft.com/office/word/2010/wordprocessingShape">
                    <wps:wsp>
                      <wps:cNvSpPr txBox="1"/>
                      <wps:spPr>
                        <a:xfrm>
                          <a:off x="0" y="0"/>
                          <a:ext cx="1155700" cy="1663700"/>
                        </a:xfrm>
                        <a:prstGeom prst="rect">
                          <a:avLst/>
                        </a:prstGeom>
                        <a:noFill/>
                        <a:ln>
                          <a:noFill/>
                        </a:ln>
                        <a:effectLst/>
                      </wps:spPr>
                      <wps:txbx>
                        <w:txbxContent>
                          <w:p w:rsidR="00801570" w:rsidRPr="00801570" w:rsidRDefault="00801570" w:rsidP="00801570">
                            <w:pPr>
                              <w:jc w:val="center"/>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1570">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Ein verpflich-tender Veggie</w:t>
                            </w:r>
                            <w:r>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01570">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day sollte nicht eingeführt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9FD0C" id="_x0000_t202" coordsize="21600,21600" o:spt="202" path="m,l,21600r21600,l21600,xe">
                <v:stroke joinstyle="miter"/>
                <v:path gradientshapeok="t" o:connecttype="rect"/>
              </v:shapetype>
              <v:shape id="Textfeld 2" o:spid="_x0000_s1026" type="#_x0000_t202" style="position:absolute;margin-left:368pt;margin-top:20.8pt;width:91pt;height:13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" filled="f" stroked="f">
                <v:textbox>
                  <w:txbxContent>
                    <w:p w:rsidR="00801570" w:rsidRPr="00801570" w:rsidRDefault="00801570" w:rsidP="00801570">
                      <w:pPr>
                        <w:jc w:val="center"/>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1570">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Ein verpflich-tender Veggie</w:t>
                      </w:r>
                      <w:r>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01570">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day sollte nicht eingeführt werden.</w:t>
                      </w:r>
                    </w:p>
                  </w:txbxContent>
                </v:textbox>
                <w10:wrap anchorx="margin"/>
              </v:shape>
            </w:pict>
          </mc:Fallback>
        </mc:AlternateContent>
      </w:r>
      <w:r>
        <w:rPr>
          <w:noProof/>
          <w:lang w:eastAsia="de-DE"/>
        </w:rPr>
        <mc:AlternateContent>
          <mc:Choice Requires="wps">
            <w:drawing>
              <wp:anchor distT="0" distB="0" distL="114300" distR="114300" simplePos="0" relativeHeight="251659264" behindDoc="0" locked="0" layoutInCell="1" allowOverlap="1" wp14:anchorId="15FF9E2F" wp14:editId="0A64381C">
                <wp:simplePos x="0" y="0"/>
                <wp:positionH relativeFrom="margin">
                  <wp:posOffset>-304800</wp:posOffset>
                </wp:positionH>
                <wp:positionV relativeFrom="paragraph">
                  <wp:posOffset>238760</wp:posOffset>
                </wp:positionV>
                <wp:extent cx="1130300" cy="876300"/>
                <wp:effectExtent l="0" t="0" r="0" b="0"/>
                <wp:wrapNone/>
                <wp:docPr id="1" name="Textfeld 1"/>
                <wp:cNvGraphicFramePr/>
                <a:graphic xmlns:a="http://schemas.openxmlformats.org/drawingml/2006/main">
                  <a:graphicData uri="http://schemas.microsoft.com/office/word/2010/wordprocessingShape">
                    <wps:wsp>
                      <wps:cNvSpPr txBox="1"/>
                      <wps:spPr>
                        <a:xfrm>
                          <a:off x="0" y="0"/>
                          <a:ext cx="1130300" cy="876300"/>
                        </a:xfrm>
                        <a:prstGeom prst="rect">
                          <a:avLst/>
                        </a:prstGeom>
                        <a:noFill/>
                        <a:ln>
                          <a:noFill/>
                        </a:ln>
                        <a:effectLst/>
                      </wps:spPr>
                      <wps:txbx>
                        <w:txbxContent>
                          <w:p w:rsidR="00801570" w:rsidRPr="00801570" w:rsidRDefault="00801570" w:rsidP="00801570">
                            <w:pPr>
                              <w:jc w:val="center"/>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1570">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Ein verpflich-tender Veggie</w:t>
                            </w:r>
                            <w:r>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01570">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day sollte einge-führt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F9E2F" id="Textfeld 1" o:spid="_x0000_s1027" type="#_x0000_t202" style="position:absolute;margin-left:-24pt;margin-top:18.8pt;width:89pt;height: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" filled="f" stroked="f">
                <v:textbox>
                  <w:txbxContent>
                    <w:p w:rsidR="00801570" w:rsidRPr="00801570" w:rsidRDefault="00801570" w:rsidP="00801570">
                      <w:pPr>
                        <w:jc w:val="center"/>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1570">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Ein verpflich-tender Veggie</w:t>
                      </w:r>
                      <w:r>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01570">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day sollte einge-führt werden.</w:t>
                      </w:r>
                    </w:p>
                  </w:txbxContent>
                </v:textbox>
                <w10:wrap anchorx="margin"/>
              </v:shape>
            </w:pict>
          </mc:Fallback>
        </mc:AlternateContent>
      </w:r>
    </w:p>
    <w:p w:rsidR="00801570" w:rsidRDefault="00801570">
      <w:pPr>
        <w:rPr>
          <w:rFonts w:ascii="Tahoma" w:hAnsi="Tahoma" w:cs="Tahoma"/>
          <w:sz w:val="20"/>
          <w:szCs w:val="20"/>
        </w:rPr>
      </w:pPr>
    </w:p>
    <w:p w:rsidR="00801570" w:rsidRDefault="00801570">
      <w:pPr>
        <w:rPr>
          <w:rFonts w:ascii="Tahoma" w:hAnsi="Tahoma" w:cs="Tahoma"/>
          <w:sz w:val="20"/>
          <w:szCs w:val="20"/>
        </w:rPr>
      </w:pPr>
      <w:r>
        <w:rPr>
          <w:rFonts w:ascii="Tahoma" w:hAnsi="Tahoma" w:cs="Tahoma"/>
          <w:sz w:val="20"/>
          <w:szCs w:val="20"/>
        </w:rPr>
        <w:t>__________________________________________________________________________________</w:t>
      </w:r>
    </w:p>
    <w:p w:rsidR="00801570" w:rsidRPr="000E6E78" w:rsidRDefault="00801570">
      <w:pPr>
        <w:rPr>
          <w:rFonts w:ascii="Tahoma" w:hAnsi="Tahoma" w:cs="Tahoma"/>
          <w:sz w:val="20"/>
          <w:szCs w:val="20"/>
        </w:rPr>
      </w:pPr>
    </w:p>
    <w:sectPr w:rsidR="00801570" w:rsidRPr="000E6E78" w:rsidSect="00D63467">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706" w:rsidRDefault="00065706" w:rsidP="007422D2">
      <w:pPr>
        <w:spacing w:after="0" w:line="240" w:lineRule="auto"/>
      </w:pPr>
      <w:r>
        <w:separator/>
      </w:r>
    </w:p>
  </w:endnote>
  <w:endnote w:type="continuationSeparator" w:id="0">
    <w:p w:rsidR="00065706" w:rsidRDefault="00065706" w:rsidP="00742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2D2" w:rsidRDefault="007422D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2D2" w:rsidRDefault="007422D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2D2" w:rsidRDefault="007422D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706" w:rsidRDefault="00065706" w:rsidP="007422D2">
      <w:pPr>
        <w:spacing w:after="0" w:line="240" w:lineRule="auto"/>
      </w:pPr>
      <w:r>
        <w:separator/>
      </w:r>
    </w:p>
  </w:footnote>
  <w:footnote w:type="continuationSeparator" w:id="0">
    <w:p w:rsidR="00065706" w:rsidRDefault="00065706" w:rsidP="007422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2D2" w:rsidRDefault="007422D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2D2" w:rsidRPr="007422D2" w:rsidRDefault="007422D2" w:rsidP="007422D2">
    <w:pPr>
      <w:spacing w:after="0" w:line="240" w:lineRule="auto"/>
      <w:rPr>
        <w:rFonts w:ascii="Arial" w:eastAsia="Calibri" w:hAnsi="Arial" w:cs="Times New Roman"/>
        <w:szCs w:val="24"/>
      </w:rPr>
    </w:pPr>
  </w:p>
  <w:p w:rsidR="007422D2" w:rsidRPr="007422D2" w:rsidRDefault="007422D2" w:rsidP="007422D2">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Calibri" w:hAnsi="Arial" w:cs="Times New Roman"/>
        <w:b/>
        <w:szCs w:val="24"/>
      </w:rPr>
    </w:pPr>
    <w:r w:rsidRPr="007422D2">
      <w:rPr>
        <w:rFonts w:ascii="Arial" w:eastAsia="Calibri" w:hAnsi="Arial" w:cs="Times New Roman"/>
        <w:noProof/>
        <w:szCs w:val="24"/>
        <w:lang w:eastAsia="de-DE"/>
      </w:rPr>
      <w:drawing>
        <wp:anchor distT="0" distB="0" distL="114300" distR="114300" simplePos="0" relativeHeight="251660288" behindDoc="0" locked="0" layoutInCell="1" allowOverlap="1">
          <wp:simplePos x="0" y="0"/>
          <wp:positionH relativeFrom="column">
            <wp:posOffset>90805</wp:posOffset>
          </wp:positionH>
          <wp:positionV relativeFrom="paragraph">
            <wp:posOffset>-1905</wp:posOffset>
          </wp:positionV>
          <wp:extent cx="512445" cy="526415"/>
          <wp:effectExtent l="0" t="0" r="1905" b="698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2D2">
      <w:rPr>
        <w:rFonts w:ascii="Arial" w:eastAsia="Calibri" w:hAnsi="Arial" w:cs="Times New Roman"/>
        <w:b/>
        <w:noProof/>
        <w:szCs w:val="24"/>
        <w:lang w:eastAsia="de-DE"/>
      </w:rPr>
      <w:drawing>
        <wp:anchor distT="0" distB="0" distL="114300" distR="114300" simplePos="0" relativeHeight="251659264" behindDoc="0" locked="0" layoutInCell="1" allowOverlap="1">
          <wp:simplePos x="0" y="0"/>
          <wp:positionH relativeFrom="column">
            <wp:posOffset>5431155</wp:posOffset>
          </wp:positionH>
          <wp:positionV relativeFrom="paragraph">
            <wp:posOffset>-45085</wp:posOffset>
          </wp:positionV>
          <wp:extent cx="570230" cy="593725"/>
          <wp:effectExtent l="0" t="0" r="1270" b="0"/>
          <wp:wrapNone/>
          <wp:docPr id="3" name="Grafik 3"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 logo-transpar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7422D2">
      <w:rPr>
        <w:rFonts w:ascii="Arial" w:eastAsia="Calibri" w:hAnsi="Arial" w:cs="Times New Roman"/>
        <w:b/>
        <w:szCs w:val="24"/>
      </w:rPr>
      <w:t>Arbeitskreis „Bildung für nachhaltige Entwicklung</w:t>
    </w:r>
  </w:p>
  <w:p w:rsidR="007422D2" w:rsidRPr="007422D2" w:rsidRDefault="007422D2" w:rsidP="007422D2">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Calibri" w:hAnsi="Arial" w:cs="Times New Roman"/>
        <w:b/>
        <w:szCs w:val="24"/>
      </w:rPr>
    </w:pPr>
    <w:r w:rsidRPr="007422D2">
      <w:rPr>
        <w:rFonts w:ascii="Arial" w:eastAsia="Calibri" w:hAnsi="Arial" w:cs="Times New Roman"/>
        <w:b/>
        <w:szCs w:val="24"/>
      </w:rPr>
      <w:t>im fächerübergreifenden Unterricht“</w:t>
    </w:r>
  </w:p>
  <w:p w:rsidR="007422D2" w:rsidRPr="007422D2" w:rsidRDefault="007422D2" w:rsidP="007422D2">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Calibri" w:hAnsi="Arial" w:cs="Times New Roman"/>
        <w:szCs w:val="24"/>
      </w:rPr>
    </w:pPr>
    <w:r w:rsidRPr="007422D2">
      <w:rPr>
        <w:rFonts w:ascii="Arial" w:eastAsia="Calibri" w:hAnsi="Arial" w:cs="Times New Roman"/>
        <w:szCs w:val="24"/>
      </w:rPr>
      <w:t>Staatsinstitut für Schulqualität und Bildungsforschung (ISB)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967"/>
    </w:tblGrid>
    <w:tr w:rsidR="007422D2" w:rsidRPr="007422D2" w:rsidTr="00F4558B">
      <w:tc>
        <w:tcPr>
          <w:tcW w:w="2376" w:type="dxa"/>
          <w:shd w:val="clear" w:color="auto" w:fill="auto"/>
        </w:tcPr>
        <w:p w:rsidR="007422D2" w:rsidRPr="007422D2" w:rsidRDefault="007422D2" w:rsidP="007422D2">
          <w:pPr>
            <w:spacing w:after="0" w:line="240" w:lineRule="auto"/>
            <w:rPr>
              <w:rFonts w:ascii="Arial" w:eastAsia="Calibri" w:hAnsi="Arial" w:cs="Times New Roman"/>
              <w:szCs w:val="24"/>
            </w:rPr>
          </w:pPr>
          <w:r w:rsidRPr="007422D2">
            <w:rPr>
              <w:rFonts w:ascii="Arial" w:eastAsia="Calibri" w:hAnsi="Arial" w:cs="Times New Roman"/>
              <w:szCs w:val="24"/>
            </w:rPr>
            <w:t>Material</w:t>
          </w:r>
          <w:r w:rsidR="00AB29B0">
            <w:rPr>
              <w:rFonts w:ascii="Arial" w:eastAsia="Calibri" w:hAnsi="Arial" w:cs="Times New Roman"/>
              <w:szCs w:val="24"/>
            </w:rPr>
            <w:t xml:space="preserve"> Geo 2_</w:t>
          </w:r>
          <w:bookmarkStart w:id="0" w:name="_GoBack"/>
          <w:bookmarkEnd w:id="0"/>
          <w:r>
            <w:rPr>
              <w:rFonts w:ascii="Arial" w:eastAsia="Calibri" w:hAnsi="Arial" w:cs="Times New Roman"/>
              <w:szCs w:val="24"/>
            </w:rPr>
            <w:t>2</w:t>
          </w:r>
        </w:p>
      </w:tc>
      <w:tc>
        <w:tcPr>
          <w:tcW w:w="7967" w:type="dxa"/>
          <w:shd w:val="clear" w:color="auto" w:fill="auto"/>
        </w:tcPr>
        <w:p w:rsidR="007422D2" w:rsidRPr="007422D2" w:rsidRDefault="007422D2" w:rsidP="007422D2">
          <w:pPr>
            <w:spacing w:after="0" w:line="240" w:lineRule="auto"/>
            <w:rPr>
              <w:rFonts w:ascii="Arial" w:eastAsia="Calibri" w:hAnsi="Arial" w:cs="Times New Roman"/>
              <w:szCs w:val="24"/>
            </w:rPr>
          </w:pPr>
          <w:r w:rsidRPr="007422D2">
            <w:rPr>
              <w:rFonts w:ascii="Arial" w:eastAsia="Calibri" w:hAnsi="Arial" w:cs="Times New Roman"/>
              <w:szCs w:val="24"/>
            </w:rPr>
            <w:t xml:space="preserve">Unterrichtseinheit: </w:t>
          </w:r>
          <w:r>
            <w:rPr>
              <w:rFonts w:ascii="Arial" w:eastAsia="Calibri" w:hAnsi="Arial" w:cs="Times New Roman"/>
              <w:b/>
              <w:i/>
              <w:szCs w:val="24"/>
            </w:rPr>
            <w:t xml:space="preserve">Nicht ohne </w:t>
          </w:r>
          <w:r w:rsidRPr="007422D2">
            <w:rPr>
              <w:rFonts w:ascii="Arial" w:eastAsia="Calibri" w:hAnsi="Arial" w:cs="Times New Roman"/>
              <w:b/>
              <w:i/>
              <w:szCs w:val="24"/>
            </w:rPr>
            <w:t>Burger</w:t>
          </w:r>
          <w:r>
            <w:rPr>
              <w:rFonts w:ascii="Arial" w:eastAsia="Calibri" w:hAnsi="Arial" w:cs="Times New Roman"/>
              <w:b/>
              <w:i/>
              <w:szCs w:val="24"/>
            </w:rPr>
            <w:t xml:space="preserve"> – oder doch?!</w:t>
          </w:r>
        </w:p>
      </w:tc>
    </w:tr>
  </w:tbl>
  <w:p w:rsidR="007422D2" w:rsidRDefault="007422D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2D2" w:rsidRDefault="007422D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BF0"/>
    <w:rsid w:val="00032755"/>
    <w:rsid w:val="00051A00"/>
    <w:rsid w:val="00053CBE"/>
    <w:rsid w:val="0006066A"/>
    <w:rsid w:val="00065706"/>
    <w:rsid w:val="00086ABB"/>
    <w:rsid w:val="000942AA"/>
    <w:rsid w:val="000953C5"/>
    <w:rsid w:val="000C76D3"/>
    <w:rsid w:val="000D2540"/>
    <w:rsid w:val="000D4A41"/>
    <w:rsid w:val="000E6E78"/>
    <w:rsid w:val="000F280C"/>
    <w:rsid w:val="000F3FA4"/>
    <w:rsid w:val="001017B0"/>
    <w:rsid w:val="00113E9F"/>
    <w:rsid w:val="0011554B"/>
    <w:rsid w:val="00116D0A"/>
    <w:rsid w:val="00125D79"/>
    <w:rsid w:val="00134CBE"/>
    <w:rsid w:val="00137687"/>
    <w:rsid w:val="00137912"/>
    <w:rsid w:val="00140621"/>
    <w:rsid w:val="00146986"/>
    <w:rsid w:val="0015130F"/>
    <w:rsid w:val="0015727E"/>
    <w:rsid w:val="00177DF0"/>
    <w:rsid w:val="00191103"/>
    <w:rsid w:val="001973AD"/>
    <w:rsid w:val="001A5F77"/>
    <w:rsid w:val="001B6B88"/>
    <w:rsid w:val="001C784D"/>
    <w:rsid w:val="001C7A72"/>
    <w:rsid w:val="001D17CC"/>
    <w:rsid w:val="001F3698"/>
    <w:rsid w:val="00200697"/>
    <w:rsid w:val="00200F0E"/>
    <w:rsid w:val="0021060C"/>
    <w:rsid w:val="00212EE3"/>
    <w:rsid w:val="002220F7"/>
    <w:rsid w:val="002568DD"/>
    <w:rsid w:val="002647F1"/>
    <w:rsid w:val="002A3BCB"/>
    <w:rsid w:val="002A6E5E"/>
    <w:rsid w:val="002A7107"/>
    <w:rsid w:val="002B66A8"/>
    <w:rsid w:val="002B7C00"/>
    <w:rsid w:val="002C4DFB"/>
    <w:rsid w:val="002E4C09"/>
    <w:rsid w:val="002E4E23"/>
    <w:rsid w:val="002F1AB5"/>
    <w:rsid w:val="00307DC4"/>
    <w:rsid w:val="00311BF0"/>
    <w:rsid w:val="0031289B"/>
    <w:rsid w:val="00316874"/>
    <w:rsid w:val="00324A16"/>
    <w:rsid w:val="00344EC6"/>
    <w:rsid w:val="003566C5"/>
    <w:rsid w:val="003662C6"/>
    <w:rsid w:val="003A094E"/>
    <w:rsid w:val="003A5847"/>
    <w:rsid w:val="003B3EBD"/>
    <w:rsid w:val="003E09BE"/>
    <w:rsid w:val="00401B2B"/>
    <w:rsid w:val="0040548B"/>
    <w:rsid w:val="004138E2"/>
    <w:rsid w:val="004276E5"/>
    <w:rsid w:val="004578E2"/>
    <w:rsid w:val="00476C85"/>
    <w:rsid w:val="0047728E"/>
    <w:rsid w:val="00481AB2"/>
    <w:rsid w:val="00490245"/>
    <w:rsid w:val="004C0935"/>
    <w:rsid w:val="004D2CF4"/>
    <w:rsid w:val="004F5753"/>
    <w:rsid w:val="00501DF2"/>
    <w:rsid w:val="00502411"/>
    <w:rsid w:val="00512F2B"/>
    <w:rsid w:val="00523069"/>
    <w:rsid w:val="005305CD"/>
    <w:rsid w:val="00545ED6"/>
    <w:rsid w:val="00547426"/>
    <w:rsid w:val="005540E8"/>
    <w:rsid w:val="00586FEC"/>
    <w:rsid w:val="005A50B1"/>
    <w:rsid w:val="005B11F2"/>
    <w:rsid w:val="005B4FF7"/>
    <w:rsid w:val="005B51AB"/>
    <w:rsid w:val="005E5BEF"/>
    <w:rsid w:val="00601C23"/>
    <w:rsid w:val="00620CC1"/>
    <w:rsid w:val="00623ED1"/>
    <w:rsid w:val="00642AF9"/>
    <w:rsid w:val="006818D2"/>
    <w:rsid w:val="006827E5"/>
    <w:rsid w:val="00682F10"/>
    <w:rsid w:val="006863ED"/>
    <w:rsid w:val="006A11B5"/>
    <w:rsid w:val="006C6B62"/>
    <w:rsid w:val="006D4FAD"/>
    <w:rsid w:val="006E5931"/>
    <w:rsid w:val="006E5E5B"/>
    <w:rsid w:val="006F01AC"/>
    <w:rsid w:val="00706B0E"/>
    <w:rsid w:val="0072144D"/>
    <w:rsid w:val="00721D76"/>
    <w:rsid w:val="007422D2"/>
    <w:rsid w:val="00763A40"/>
    <w:rsid w:val="007752A1"/>
    <w:rsid w:val="0077604B"/>
    <w:rsid w:val="007B4546"/>
    <w:rsid w:val="007C5003"/>
    <w:rsid w:val="007D48ED"/>
    <w:rsid w:val="007E3EB6"/>
    <w:rsid w:val="00801570"/>
    <w:rsid w:val="00825FDD"/>
    <w:rsid w:val="00835109"/>
    <w:rsid w:val="0084436B"/>
    <w:rsid w:val="008710C4"/>
    <w:rsid w:val="00873DDD"/>
    <w:rsid w:val="008821C1"/>
    <w:rsid w:val="00883040"/>
    <w:rsid w:val="00894C92"/>
    <w:rsid w:val="00894CDC"/>
    <w:rsid w:val="008A3B86"/>
    <w:rsid w:val="008A4B06"/>
    <w:rsid w:val="008B19D8"/>
    <w:rsid w:val="008C4B07"/>
    <w:rsid w:val="008F0C84"/>
    <w:rsid w:val="008F2D3A"/>
    <w:rsid w:val="008F452C"/>
    <w:rsid w:val="00900D39"/>
    <w:rsid w:val="00914088"/>
    <w:rsid w:val="0091624B"/>
    <w:rsid w:val="00921B50"/>
    <w:rsid w:val="0093657F"/>
    <w:rsid w:val="00952583"/>
    <w:rsid w:val="009548A7"/>
    <w:rsid w:val="00957A2B"/>
    <w:rsid w:val="00967DA3"/>
    <w:rsid w:val="00970121"/>
    <w:rsid w:val="009824E7"/>
    <w:rsid w:val="00986C65"/>
    <w:rsid w:val="00987648"/>
    <w:rsid w:val="00995C8B"/>
    <w:rsid w:val="009A54A4"/>
    <w:rsid w:val="009B4070"/>
    <w:rsid w:val="009B5F1B"/>
    <w:rsid w:val="009D52CB"/>
    <w:rsid w:val="009F516A"/>
    <w:rsid w:val="00A17165"/>
    <w:rsid w:val="00A24996"/>
    <w:rsid w:val="00A30CFE"/>
    <w:rsid w:val="00A33940"/>
    <w:rsid w:val="00A43F30"/>
    <w:rsid w:val="00A46D38"/>
    <w:rsid w:val="00A52346"/>
    <w:rsid w:val="00A532D1"/>
    <w:rsid w:val="00A6428A"/>
    <w:rsid w:val="00A740A8"/>
    <w:rsid w:val="00A74551"/>
    <w:rsid w:val="00A82798"/>
    <w:rsid w:val="00A83E56"/>
    <w:rsid w:val="00AB29B0"/>
    <w:rsid w:val="00AB4BF9"/>
    <w:rsid w:val="00AD0E1C"/>
    <w:rsid w:val="00AE5B37"/>
    <w:rsid w:val="00AF04D4"/>
    <w:rsid w:val="00AF2150"/>
    <w:rsid w:val="00AF7B28"/>
    <w:rsid w:val="00B044FA"/>
    <w:rsid w:val="00B1170B"/>
    <w:rsid w:val="00B12587"/>
    <w:rsid w:val="00B379F6"/>
    <w:rsid w:val="00B55AA7"/>
    <w:rsid w:val="00B63B22"/>
    <w:rsid w:val="00B8201C"/>
    <w:rsid w:val="00BB0987"/>
    <w:rsid w:val="00BB4355"/>
    <w:rsid w:val="00BB4E46"/>
    <w:rsid w:val="00BD67E0"/>
    <w:rsid w:val="00BF085B"/>
    <w:rsid w:val="00BF5401"/>
    <w:rsid w:val="00C05862"/>
    <w:rsid w:val="00C34930"/>
    <w:rsid w:val="00C530BA"/>
    <w:rsid w:val="00C7560E"/>
    <w:rsid w:val="00C81B4A"/>
    <w:rsid w:val="00CA3170"/>
    <w:rsid w:val="00CE4846"/>
    <w:rsid w:val="00D41EED"/>
    <w:rsid w:val="00D42151"/>
    <w:rsid w:val="00D56795"/>
    <w:rsid w:val="00D56F3E"/>
    <w:rsid w:val="00D63467"/>
    <w:rsid w:val="00D6385E"/>
    <w:rsid w:val="00D644EB"/>
    <w:rsid w:val="00D7280D"/>
    <w:rsid w:val="00D73154"/>
    <w:rsid w:val="00DD1C70"/>
    <w:rsid w:val="00E21468"/>
    <w:rsid w:val="00E21570"/>
    <w:rsid w:val="00E32A3A"/>
    <w:rsid w:val="00E4634D"/>
    <w:rsid w:val="00E66269"/>
    <w:rsid w:val="00E665E0"/>
    <w:rsid w:val="00E95B70"/>
    <w:rsid w:val="00EA3E65"/>
    <w:rsid w:val="00EB3E57"/>
    <w:rsid w:val="00EE19F1"/>
    <w:rsid w:val="00EF31F1"/>
    <w:rsid w:val="00EF37FA"/>
    <w:rsid w:val="00F0228B"/>
    <w:rsid w:val="00F21F44"/>
    <w:rsid w:val="00F35248"/>
    <w:rsid w:val="00F35504"/>
    <w:rsid w:val="00F4558B"/>
    <w:rsid w:val="00F547B1"/>
    <w:rsid w:val="00F80322"/>
    <w:rsid w:val="00F87A3A"/>
    <w:rsid w:val="00F91363"/>
    <w:rsid w:val="00F955F1"/>
    <w:rsid w:val="00FB0244"/>
    <w:rsid w:val="00FB29B3"/>
    <w:rsid w:val="00FC4089"/>
    <w:rsid w:val="00FE0587"/>
    <w:rsid w:val="00FE168B"/>
    <w:rsid w:val="00FF51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9669DC-B514-4CE7-8368-7A800C32B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E6E78"/>
    <w:rPr>
      <w:color w:val="0563C1" w:themeColor="hyperlink"/>
      <w:u w:val="single"/>
    </w:rPr>
  </w:style>
  <w:style w:type="paragraph" w:styleId="Sprechblasentext">
    <w:name w:val="Balloon Text"/>
    <w:basedOn w:val="Standard"/>
    <w:link w:val="SprechblasentextZchn"/>
    <w:uiPriority w:val="99"/>
    <w:semiHidden/>
    <w:unhideWhenUsed/>
    <w:rsid w:val="003A094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A094E"/>
    <w:rPr>
      <w:rFonts w:ascii="Segoe UI" w:hAnsi="Segoe UI" w:cs="Segoe UI"/>
      <w:sz w:val="18"/>
      <w:szCs w:val="18"/>
    </w:rPr>
  </w:style>
  <w:style w:type="paragraph" w:styleId="Kopfzeile">
    <w:name w:val="header"/>
    <w:basedOn w:val="Standard"/>
    <w:link w:val="KopfzeileZchn"/>
    <w:uiPriority w:val="99"/>
    <w:unhideWhenUsed/>
    <w:rsid w:val="007422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22D2"/>
  </w:style>
  <w:style w:type="paragraph" w:styleId="Fuzeile">
    <w:name w:val="footer"/>
    <w:basedOn w:val="Standard"/>
    <w:link w:val="FuzeileZchn"/>
    <w:uiPriority w:val="99"/>
    <w:unhideWhenUsed/>
    <w:rsid w:val="007422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2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atsmarter.de/ernaehrung/news/fuenf-gruende-warum-fleisch-verzichten-sollt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vebu.de/vebu/ueber-uns/selbstdarstellung"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bund.net/fileadmin/bundnet/publikationen/landwirtschaft/140108_bund_landwirtschaft_fleischatlas_2014.pdf" TargetMode="External"/><Relationship Id="rId11" Type="http://schemas.openxmlformats.org/officeDocument/2006/relationships/hyperlink" Target="http://land-grabbing.de/triebkraefte/futtermittel/fallbeispiel-sojaproduktion-in-lateinamerika/"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kath.net/news/31436"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dge.de/modules.php?name=Content&amp;pa=showpage&amp;pid=15"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548</Words>
  <Characters>3456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dc:creator>
  <cp:keywords/>
  <dc:description/>
  <cp:lastModifiedBy>Bernadette</cp:lastModifiedBy>
  <cp:revision>6</cp:revision>
  <cp:lastPrinted>2014-11-10T20:15:00Z</cp:lastPrinted>
  <dcterms:created xsi:type="dcterms:W3CDTF">2014-12-02T09:03:00Z</dcterms:created>
  <dcterms:modified xsi:type="dcterms:W3CDTF">2015-05-08T13:31:00Z</dcterms:modified>
</cp:coreProperties>
</file>